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23" w:rsidRDefault="00A15F35" w:rsidP="00B86AFE">
      <w:pPr>
        <w:tabs>
          <w:tab w:val="left" w:pos="4110"/>
        </w:tabs>
        <w:jc w:val="both"/>
      </w:pPr>
      <w:r w:rsidRPr="00A15F35">
        <w:rPr>
          <w:rFonts w:ascii="Calibri" w:hAnsi="Calibr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42.95pt;margin-top:95pt;width:451.5pt;height:67.2pt;z-index:251663360" filled="f" stroked="f" strokecolor="#f6c">
            <v:textbox style="mso-next-textbox:#_x0000_s1154">
              <w:txbxContent>
                <w:p w:rsidR="003C5017" w:rsidRDefault="003C5017" w:rsidP="00CC44E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</w:t>
                  </w:r>
                  <w:r w:rsidRPr="00CC44E9">
                    <w:rPr>
                      <w:rFonts w:ascii="Calibri" w:hAnsi="Calibri"/>
                      <w:b/>
                    </w:rPr>
                    <w:t xml:space="preserve">Dr M G Cumming   Dr R </w:t>
                  </w:r>
                  <w:proofErr w:type="spellStart"/>
                  <w:r w:rsidRPr="00CC44E9">
                    <w:rPr>
                      <w:rFonts w:ascii="Calibri" w:hAnsi="Calibri"/>
                      <w:b/>
                    </w:rPr>
                    <w:t>Muvva</w:t>
                  </w:r>
                  <w:proofErr w:type="spellEnd"/>
                  <w:r w:rsidRPr="00CC44E9">
                    <w:rPr>
                      <w:rFonts w:ascii="Calibri" w:hAnsi="Calibri"/>
                      <w:b/>
                    </w:rPr>
                    <w:t xml:space="preserve">   Dr L </w:t>
                  </w:r>
                  <w:proofErr w:type="spellStart"/>
                  <w:r w:rsidRPr="00CC44E9">
                    <w:rPr>
                      <w:rFonts w:ascii="Calibri" w:hAnsi="Calibri"/>
                      <w:b/>
                    </w:rPr>
                    <w:t>Beere</w:t>
                  </w:r>
                  <w:proofErr w:type="spellEnd"/>
                  <w:r w:rsidRPr="00CC44E9">
                    <w:rPr>
                      <w:rFonts w:ascii="Calibri" w:hAnsi="Calibri"/>
                      <w:b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 xml:space="preserve">  Dr A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Eadie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 xml:space="preserve"> </w:t>
                  </w:r>
                </w:p>
                <w:p w:rsidR="003C5017" w:rsidRDefault="003C5017" w:rsidP="00CC44E9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3C5017" w:rsidRDefault="003C5017" w:rsidP="00CC44E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For further information regarding Practice services please visit our website</w:t>
                  </w:r>
                </w:p>
                <w:p w:rsidR="003C5017" w:rsidRDefault="003C5017" w:rsidP="00CC44E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www.lesliemedicalpractice.co.uk</w:t>
                  </w:r>
                </w:p>
                <w:p w:rsidR="003C5017" w:rsidRPr="00CC44E9" w:rsidRDefault="003C5017" w:rsidP="00CC44E9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3C5017" w:rsidRPr="00103E8C" w:rsidRDefault="003C5017" w:rsidP="00CC44E9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  <w:p w:rsidR="003C5017" w:rsidRPr="00FC5E5E" w:rsidRDefault="003C5017" w:rsidP="00CC44E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C5017" w:rsidRPr="00705511" w:rsidRDefault="003C5017" w:rsidP="00CC44E9"/>
                <w:p w:rsidR="003C5017" w:rsidRPr="00705511" w:rsidRDefault="003C5017" w:rsidP="00CC44E9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151" type="#_x0000_t202" style="position:absolute;left:0;text-align:left;margin-left:77.05pt;margin-top:9.5pt;width:353.45pt;height:85.5pt;z-index:251662336" filled="f" stroked="f" strokecolor="#f6c">
            <v:textbox style="mso-next-textbox:#_x0000_s1151">
              <w:txbxContent>
                <w:p w:rsidR="003C5017" w:rsidRPr="00103E8C" w:rsidRDefault="003C5017" w:rsidP="00932DDA">
                  <w:pPr>
                    <w:pStyle w:val="Heading1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 xml:space="preserve">                                                             Newsletter     March – May 2024</w:t>
                  </w:r>
                </w:p>
                <w:p w:rsidR="003C5017" w:rsidRPr="00103E8C" w:rsidRDefault="003C5017" w:rsidP="00DF310A">
                  <w:pPr>
                    <w:pStyle w:val="Heading1"/>
                    <w:ind w:left="1440"/>
                    <w:rPr>
                      <w:rFonts w:ascii="Calibri" w:hAnsi="Calibri"/>
                      <w:b/>
                      <w:sz w:val="48"/>
                      <w:szCs w:val="48"/>
                    </w:rPr>
                  </w:pPr>
                  <w:r w:rsidRPr="003C5017">
                    <w:rPr>
                      <w:rFonts w:ascii="Calibri" w:hAnsi="Calibri"/>
                      <w:b/>
                      <w:sz w:val="48"/>
                      <w:szCs w:val="48"/>
                    </w:rPr>
                    <w:t>Leslie</w:t>
                  </w:r>
                  <w:r w:rsidRPr="00103E8C">
                    <w:rPr>
                      <w:rFonts w:ascii="Calibri" w:hAnsi="Calibri"/>
                      <w:b/>
                      <w:sz w:val="48"/>
                      <w:szCs w:val="48"/>
                    </w:rPr>
                    <w:t xml:space="preserve"> Medical Practice</w:t>
                  </w:r>
                </w:p>
                <w:p w:rsidR="003C5017" w:rsidRPr="00103E8C" w:rsidRDefault="003C5017" w:rsidP="00DF310A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              </w:t>
                  </w:r>
                  <w:r w:rsidRPr="00103E8C">
                    <w:rPr>
                      <w:rFonts w:ascii="Calibri" w:hAnsi="Calibri"/>
                      <w:b/>
                      <w:sz w:val="28"/>
                      <w:szCs w:val="28"/>
                    </w:rPr>
                    <w:t>Anderson Drive, Leslie, KY6 3LQ</w:t>
                  </w:r>
                </w:p>
                <w:p w:rsidR="003C5017" w:rsidRPr="00103E8C" w:rsidRDefault="003C5017" w:rsidP="00DF310A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             </w:t>
                  </w:r>
                  <w:r w:rsidRPr="00103E8C">
                    <w:rPr>
                      <w:rFonts w:ascii="Calibri" w:hAnsi="Calibri"/>
                      <w:b/>
                      <w:sz w:val="28"/>
                      <w:szCs w:val="28"/>
                    </w:rPr>
                    <w:t>01592 620222</w:t>
                  </w:r>
                </w:p>
                <w:p w:rsidR="003C5017" w:rsidRPr="00FC5E5E" w:rsidRDefault="003C5017" w:rsidP="00DF310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C5017" w:rsidRPr="00705511" w:rsidRDefault="003C5017" w:rsidP="00DF310A"/>
                <w:p w:rsidR="003C5017" w:rsidRPr="00705511" w:rsidRDefault="003C5017" w:rsidP="00DF310A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DF310A">
        <w:rPr>
          <w:noProof/>
          <w:lang w:val="en-GB" w:eastAsia="en-GB"/>
        </w:rPr>
        <w:drawing>
          <wp:inline distT="0" distB="0" distL="0" distR="0">
            <wp:extent cx="6677025" cy="2095500"/>
            <wp:effectExtent l="19050" t="0" r="9525" b="0"/>
            <wp:docPr id="31" name="Picture 3" descr="C:\Users\21153watsonp\AppData\Local\Microsoft\Windows\INetCache\IE\WSPOUQC6\banner-header-1449745144Ob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153watsonp\AppData\Local\Microsoft\Windows\INetCache\IE\WSPOUQC6\banner-header-1449745144Obv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77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D23" w:rsidRDefault="00B24D23" w:rsidP="00B86AFE">
      <w:pPr>
        <w:tabs>
          <w:tab w:val="left" w:pos="4110"/>
        </w:tabs>
        <w:jc w:val="both"/>
      </w:pPr>
    </w:p>
    <w:p w:rsidR="005C7EEF" w:rsidRDefault="005C7EEF" w:rsidP="00B86AFE">
      <w:pPr>
        <w:tabs>
          <w:tab w:val="left" w:pos="4110"/>
        </w:tabs>
        <w:jc w:val="both"/>
        <w:rPr>
          <w:noProof/>
          <w:lang w:val="en-GB" w:eastAsia="en-GB"/>
        </w:rPr>
      </w:pPr>
    </w:p>
    <w:p w:rsidR="00F83BF4" w:rsidRDefault="00A15F35" w:rsidP="00B86AFE">
      <w:pPr>
        <w:tabs>
          <w:tab w:val="left" w:pos="4110"/>
        </w:tabs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pict>
          <v:shape id="_x0000_s1193" type="#_x0000_t202" style="position:absolute;left:0;text-align:left;margin-left:279.95pt;margin-top:7.1pt;width:261pt;height:188.25pt;z-index:25168076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93">
              <w:txbxContent>
                <w:p w:rsidR="003C5017" w:rsidRDefault="003C5017" w:rsidP="00341DD4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341DD4">
                    <w:rPr>
                      <w:rFonts w:ascii="Verdana" w:hAnsi="Verdana"/>
                      <w:b/>
                    </w:rPr>
                    <w:t>PRIVACY</w:t>
                  </w:r>
                  <w:r>
                    <w:rPr>
                      <w:rFonts w:ascii="Verdana" w:hAnsi="Verdana"/>
                      <w:b/>
                    </w:rPr>
                    <w:t xml:space="preserve"> – POLITE NOTICE </w:t>
                  </w:r>
                </w:p>
                <w:p w:rsidR="003C5017" w:rsidRDefault="003C5017" w:rsidP="00341DD4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3C5017" w:rsidRDefault="003C5017" w:rsidP="00341DD4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We would like to reiterate to all patients attending the Practice that there is a notice at the Reception Desk asking patients to wait to be called forward by a member of the Reception Team, when they are free to deal with your query/check-in.</w:t>
                  </w:r>
                </w:p>
                <w:p w:rsidR="003C5017" w:rsidRDefault="003C5017" w:rsidP="00341DD4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C5017" w:rsidRDefault="003C5017" w:rsidP="00A318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This affords both staff and patients a degree of privacy if the Reception Team </w:t>
                  </w: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are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either on a telephone call or completing a task. </w:t>
                  </w:r>
                </w:p>
                <w:p w:rsidR="003C5017" w:rsidRDefault="003C5017" w:rsidP="00A318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C5017" w:rsidRDefault="003C5017" w:rsidP="00A318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C5017" w:rsidRPr="00A31803" w:rsidRDefault="003C5017" w:rsidP="00341DD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31803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THANKS FOR YOUR CONTINUED CO-OPERATION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187" type="#_x0000_t202" style="position:absolute;left:0;text-align:left;margin-left:-2.05pt;margin-top:7.1pt;width:261pt;height:188.25pt;z-index:2516787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87">
              <w:txbxContent>
                <w:p w:rsidR="003C5017" w:rsidRDefault="003C5017" w:rsidP="00CB1F5A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CB1F5A">
                    <w:rPr>
                      <w:rFonts w:ascii="Verdana" w:hAnsi="Verdana"/>
                      <w:b/>
                    </w:rPr>
                    <w:t>WELCOME</w:t>
                  </w:r>
                </w:p>
                <w:p w:rsidR="003C5017" w:rsidRDefault="003C5017" w:rsidP="00CB1F5A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3C5017" w:rsidRDefault="003C5017" w:rsidP="00CB1F5A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Dr Anne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Eadie</w:t>
                  </w:r>
                  <w:proofErr w:type="spellEnd"/>
                </w:p>
                <w:p w:rsidR="003C5017" w:rsidRDefault="003C5017" w:rsidP="00CB1F5A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3C5017" w:rsidRDefault="003C5017" w:rsidP="00CB1F5A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4</w:t>
                  </w:r>
                  <w:r w:rsidRPr="00A0669D">
                    <w:rPr>
                      <w:rFonts w:ascii="Verdana" w:hAnsi="Verdana"/>
                      <w:b/>
                      <w:vertAlign w:val="superscript"/>
                    </w:rPr>
                    <w:t>th</w:t>
                  </w:r>
                  <w:r>
                    <w:rPr>
                      <w:rFonts w:ascii="Verdana" w:hAnsi="Verdana"/>
                      <w:b/>
                    </w:rPr>
                    <w:t xml:space="preserve"> March 2024 </w:t>
                  </w:r>
                </w:p>
                <w:p w:rsidR="003C5017" w:rsidRDefault="003C5017" w:rsidP="00CB1F5A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3C5017" w:rsidRDefault="003C5017" w:rsidP="00CB1F5A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We are very pleased to announce the appointment of a new GP Partner to the Practice</w:t>
                  </w:r>
                </w:p>
                <w:p w:rsidR="003C5017" w:rsidRPr="00E5380F" w:rsidRDefault="003C5017" w:rsidP="00CB1F5A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Dr </w:t>
                  </w:r>
                  <w:proofErr w:type="spellStart"/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Eadie</w:t>
                  </w:r>
                  <w:proofErr w:type="spellEnd"/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is very much looking forward to working at the Practice and meeting and supporting patients.  Having previously worked as a Pharmacist, she has now been in General Practice for the last seven years.  </w:t>
                  </w:r>
                </w:p>
              </w:txbxContent>
            </v:textbox>
          </v:shape>
        </w:pict>
      </w:r>
    </w:p>
    <w:p w:rsidR="00B61581" w:rsidRDefault="00B61581" w:rsidP="00E700D7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Verdana" w:hAnsi="Verdana"/>
          <w:color w:val="333333"/>
          <w:sz w:val="18"/>
          <w:szCs w:val="18"/>
        </w:rPr>
      </w:pPr>
    </w:p>
    <w:p w:rsidR="00F83BF4" w:rsidRDefault="00F83BF4" w:rsidP="00B86AFE">
      <w:pPr>
        <w:tabs>
          <w:tab w:val="left" w:pos="4110"/>
        </w:tabs>
        <w:jc w:val="both"/>
        <w:rPr>
          <w:noProof/>
          <w:lang w:val="en-GB" w:eastAsia="en-GB"/>
        </w:rPr>
      </w:pPr>
    </w:p>
    <w:p w:rsidR="00F83BF4" w:rsidRDefault="00F83BF4" w:rsidP="00B86AFE">
      <w:pPr>
        <w:tabs>
          <w:tab w:val="left" w:pos="4110"/>
        </w:tabs>
        <w:jc w:val="both"/>
        <w:rPr>
          <w:noProof/>
          <w:lang w:val="en-GB" w:eastAsia="en-GB"/>
        </w:rPr>
      </w:pPr>
    </w:p>
    <w:p w:rsidR="00F83BF4" w:rsidRDefault="00F83BF4" w:rsidP="00B86AFE">
      <w:pPr>
        <w:tabs>
          <w:tab w:val="left" w:pos="4110"/>
        </w:tabs>
        <w:jc w:val="both"/>
        <w:rPr>
          <w:noProof/>
          <w:lang w:val="en-GB" w:eastAsia="en-GB"/>
        </w:rPr>
      </w:pPr>
    </w:p>
    <w:p w:rsidR="00F83BF4" w:rsidRDefault="00F83BF4" w:rsidP="00B86AFE">
      <w:pPr>
        <w:tabs>
          <w:tab w:val="left" w:pos="4110"/>
        </w:tabs>
        <w:jc w:val="both"/>
        <w:rPr>
          <w:noProof/>
          <w:lang w:val="en-GB" w:eastAsia="en-GB"/>
        </w:rPr>
      </w:pPr>
    </w:p>
    <w:p w:rsidR="00F83BF4" w:rsidRDefault="00F83BF4" w:rsidP="00B86AFE">
      <w:pPr>
        <w:tabs>
          <w:tab w:val="left" w:pos="4110"/>
        </w:tabs>
        <w:jc w:val="both"/>
        <w:rPr>
          <w:noProof/>
          <w:lang w:val="en-GB" w:eastAsia="en-GB"/>
        </w:rPr>
      </w:pPr>
    </w:p>
    <w:p w:rsidR="00F83BF4" w:rsidRDefault="00F83BF4" w:rsidP="00B86AFE">
      <w:pPr>
        <w:tabs>
          <w:tab w:val="left" w:pos="4110"/>
        </w:tabs>
        <w:jc w:val="both"/>
        <w:rPr>
          <w:noProof/>
          <w:lang w:val="en-GB" w:eastAsia="en-GB"/>
        </w:rPr>
      </w:pPr>
    </w:p>
    <w:p w:rsidR="008A4079" w:rsidRDefault="002A6347" w:rsidP="00B86AFE">
      <w:pPr>
        <w:tabs>
          <w:tab w:val="left" w:pos="411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</w:p>
    <w:p w:rsidR="00921B9D" w:rsidRDefault="00A42D9D">
      <w:r>
        <w:tab/>
      </w:r>
      <w:r>
        <w:tab/>
      </w:r>
      <w:r>
        <w:tab/>
      </w:r>
      <w:r>
        <w:tab/>
      </w:r>
    </w:p>
    <w:p w:rsidR="00B22E82" w:rsidRDefault="00AD6B70" w:rsidP="00AD6B70">
      <w:pPr>
        <w:tabs>
          <w:tab w:val="left" w:pos="8400"/>
        </w:tabs>
        <w:ind w:left="6480"/>
      </w:pPr>
      <w:r>
        <w:tab/>
        <w:t xml:space="preserve">   </w:t>
      </w:r>
    </w:p>
    <w:p w:rsidR="00B22E82" w:rsidRDefault="00B22E82" w:rsidP="00AD6B70">
      <w:pPr>
        <w:tabs>
          <w:tab w:val="left" w:pos="8400"/>
        </w:tabs>
        <w:ind w:left="6480"/>
      </w:pPr>
    </w:p>
    <w:p w:rsidR="007B439C" w:rsidRDefault="00AD6B70" w:rsidP="00AD6B70">
      <w:pPr>
        <w:tabs>
          <w:tab w:val="left" w:pos="8400"/>
        </w:tabs>
        <w:ind w:left="6480"/>
      </w:pPr>
      <w:r>
        <w:t xml:space="preserve">    </w:t>
      </w:r>
    </w:p>
    <w:p w:rsidR="007B439C" w:rsidRDefault="00AD6B70" w:rsidP="00AD6B70">
      <w:pPr>
        <w:tabs>
          <w:tab w:val="left" w:pos="7500"/>
        </w:tabs>
      </w:pPr>
      <w:r>
        <w:tab/>
      </w:r>
    </w:p>
    <w:p w:rsidR="007B439C" w:rsidRDefault="00A15F35">
      <w:r>
        <w:rPr>
          <w:noProof/>
          <w:lang w:val="en-GB" w:eastAsia="en-GB"/>
        </w:rPr>
        <w:pict>
          <v:shape id="_x0000_s1196" type="#_x0000_t202" style="position:absolute;margin-left:290.45pt;margin-top:12.45pt;width:250.5pt;height:93.75pt;z-index:2516817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96">
              <w:txbxContent>
                <w:p w:rsidR="00645929" w:rsidRPr="00FD312F" w:rsidRDefault="00645929" w:rsidP="00645929">
                  <w:pPr>
                    <w:jc w:val="center"/>
                    <w:rPr>
                      <w:rFonts w:ascii="Verdana" w:hAnsi="Verdana"/>
                    </w:rPr>
                  </w:pPr>
                  <w:r w:rsidRPr="00FD312F">
                    <w:rPr>
                      <w:rFonts w:ascii="Verdana" w:hAnsi="Verdana"/>
                      <w:b/>
                    </w:rPr>
                    <w:t xml:space="preserve">FACEBOOK PAGE </w:t>
                  </w:r>
                </w:p>
                <w:p w:rsidR="00645929" w:rsidRPr="00FD312F" w:rsidRDefault="00645929" w:rsidP="00645929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D312F">
                    <w:rPr>
                      <w:rFonts w:ascii="Verdana" w:hAnsi="Verdana"/>
                      <w:sz w:val="20"/>
                      <w:szCs w:val="20"/>
                    </w:rPr>
                    <w:t xml:space="preserve">We have a </w:t>
                  </w:r>
                  <w:proofErr w:type="spellStart"/>
                  <w:r w:rsidRPr="00FD312F">
                    <w:rPr>
                      <w:rFonts w:ascii="Verdana" w:hAnsi="Verdana"/>
                      <w:sz w:val="20"/>
                      <w:szCs w:val="20"/>
                    </w:rPr>
                    <w:t>Facebook</w:t>
                  </w:r>
                  <w:proofErr w:type="spellEnd"/>
                  <w:r w:rsidRPr="00FD312F">
                    <w:rPr>
                      <w:rFonts w:ascii="Verdana" w:hAnsi="Verdana"/>
                      <w:sz w:val="20"/>
                      <w:szCs w:val="20"/>
                    </w:rPr>
                    <w:t xml:space="preserve"> page which we will be updating on a regular basis with Practi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c</w:t>
                  </w:r>
                  <w:r w:rsidRPr="00FD312F">
                    <w:rPr>
                      <w:rFonts w:ascii="Verdana" w:hAnsi="Verdana"/>
                      <w:sz w:val="20"/>
                      <w:szCs w:val="20"/>
                    </w:rPr>
                    <w:t xml:space="preserve">e news and helpful resources. </w:t>
                  </w:r>
                </w:p>
                <w:p w:rsidR="00645929" w:rsidRPr="00FD312F" w:rsidRDefault="00645929" w:rsidP="00645929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45929" w:rsidRPr="00FD312F" w:rsidRDefault="00645929" w:rsidP="006459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D312F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PLEASE LIKE AND SHARE </w:t>
                  </w:r>
                </w:p>
                <w:p w:rsidR="00645929" w:rsidRPr="00BF4422" w:rsidRDefault="00645929" w:rsidP="00645929">
                  <w:pPr>
                    <w:jc w:val="center"/>
                    <w:rPr>
                      <w:rFonts w:ascii="Verdana" w:hAnsi="Verdana"/>
                      <w:b/>
                      <w:color w:val="1F497D" w:themeColor="text2"/>
                      <w:sz w:val="20"/>
                      <w:szCs w:val="20"/>
                    </w:rPr>
                  </w:pPr>
                </w:p>
                <w:p w:rsidR="003C5017" w:rsidRPr="00AD4507" w:rsidRDefault="003C5017" w:rsidP="00AD4507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</w:txbxContent>
            </v:textbox>
          </v:shape>
        </w:pict>
      </w:r>
    </w:p>
    <w:p w:rsidR="007B439C" w:rsidRDefault="007B439C"/>
    <w:p w:rsidR="007B439C" w:rsidRDefault="00A15F35">
      <w:r w:rsidRPr="00A15F35">
        <w:rPr>
          <w:rFonts w:ascii="Verdana" w:hAnsi="Verdana"/>
          <w:noProof/>
          <w:sz w:val="18"/>
          <w:szCs w:val="18"/>
          <w:lang w:val="en-GB" w:eastAsia="en-GB"/>
        </w:rPr>
        <w:pict>
          <v:shape id="_x0000_s1190" type="#_x0000_t202" style="position:absolute;margin-left:-14.05pt;margin-top:8.85pt;width:288.75pt;height:218.25pt;z-index:25167974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90">
              <w:txbxContent>
                <w:p w:rsidR="003C5017" w:rsidRPr="00D62046" w:rsidRDefault="003C5017" w:rsidP="0015395F">
                  <w:pPr>
                    <w:jc w:val="center"/>
                    <w:rPr>
                      <w:rFonts w:ascii="Verdana" w:hAnsi="Verdana"/>
                      <w:b/>
                      <w:lang w:val="en-GB"/>
                    </w:rPr>
                  </w:pPr>
                  <w:r w:rsidRPr="00D62046">
                    <w:rPr>
                      <w:rFonts w:ascii="Verdana" w:hAnsi="Verdana"/>
                      <w:b/>
                      <w:lang w:val="en-GB"/>
                    </w:rPr>
                    <w:t>PHOTOGRAPHIC IMAGES</w:t>
                  </w:r>
                </w:p>
                <w:p w:rsidR="003C5017" w:rsidRDefault="003C5017" w:rsidP="0015395F"/>
                <w:p w:rsidR="003C5017" w:rsidRDefault="003C5017" w:rsidP="001539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3E4D">
                    <w:rPr>
                      <w:rFonts w:ascii="Verdana" w:hAnsi="Verdana"/>
                      <w:sz w:val="18"/>
                      <w:szCs w:val="18"/>
                    </w:rPr>
                    <w:t xml:space="preserve">After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speaking with our Triage Nurses or GP’s, you may be asked to email a photographic </w:t>
                  </w: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image,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this will be requested where our clinical team have determined that an image may be of benefit in assessment and diagnosis. </w:t>
                  </w:r>
                </w:p>
                <w:p w:rsidR="003C5017" w:rsidRDefault="003C5017" w:rsidP="001539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For data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minimisation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, only a minimum number of photographs evidencing visible symptoms should be sent. </w:t>
                  </w:r>
                </w:p>
                <w:p w:rsidR="003C5017" w:rsidRDefault="003C5017" w:rsidP="001539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C5017" w:rsidRDefault="003C5017" w:rsidP="001539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We will provide you with a dedicated email address to send any images to.</w:t>
                  </w:r>
                </w:p>
                <w:p w:rsidR="003C5017" w:rsidRPr="004872FE" w:rsidRDefault="003C5017" w:rsidP="0040583C">
                  <w:pPr>
                    <w:jc w:val="center"/>
                    <w:rPr>
                      <w:rFonts w:ascii="Verdana" w:hAnsi="Verdana"/>
                    </w:rPr>
                  </w:pPr>
                  <w:hyperlink r:id="rId9" w:history="1">
                    <w:r w:rsidRPr="004872FE">
                      <w:rPr>
                        <w:rStyle w:val="Hyperlink"/>
                        <w:rFonts w:ascii="Verdana" w:hAnsi="Verdana"/>
                      </w:rPr>
                      <w:t>Fife.Lesliemp@nhs.scot</w:t>
                    </w:r>
                  </w:hyperlink>
                </w:p>
                <w:p w:rsidR="003C5017" w:rsidRDefault="003C5017" w:rsidP="0040583C">
                  <w:pPr>
                    <w:jc w:val="center"/>
                  </w:pPr>
                </w:p>
                <w:p w:rsidR="003C5017" w:rsidRPr="003934C5" w:rsidRDefault="003C5017" w:rsidP="0015395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Please see the Practice website regarding Digital Informed Consent for further information.</w:t>
                  </w:r>
                </w:p>
                <w:p w:rsidR="003C5017" w:rsidRPr="003934C5" w:rsidRDefault="003C5017" w:rsidP="0015395F">
                  <w:pPr>
                    <w:jc w:val="center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 w:rsidRPr="003934C5">
                    <w:rPr>
                      <w:rFonts w:ascii="Verdana" w:hAnsi="Verdana" w:cstheme="minorHAnsi"/>
                      <w:sz w:val="18"/>
                      <w:szCs w:val="18"/>
                    </w:rPr>
                    <w:t xml:space="preserve">Please </w:t>
                  </w:r>
                  <w:r w:rsidRPr="003934C5">
                    <w:rPr>
                      <w:rFonts w:ascii="Verdana" w:hAnsi="Verdana" w:cstheme="minorHAnsi"/>
                      <w:b/>
                      <w:sz w:val="18"/>
                      <w:szCs w:val="18"/>
                    </w:rPr>
                    <w:t>DO NOT</w:t>
                  </w:r>
                  <w:r w:rsidRPr="003934C5">
                    <w:rPr>
                      <w:rFonts w:ascii="Verdana" w:hAnsi="Verdana"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934C5">
                    <w:rPr>
                      <w:rFonts w:ascii="Verdana" w:hAnsi="Verdana" w:cstheme="minorHAnsi"/>
                      <w:sz w:val="18"/>
                      <w:szCs w:val="18"/>
                    </w:rPr>
                    <w:t>send</w:t>
                  </w:r>
                  <w:proofErr w:type="gramEnd"/>
                  <w:r w:rsidRPr="003934C5">
                    <w:rPr>
                      <w:rFonts w:ascii="Verdana" w:hAnsi="Verdana" w:cstheme="minorHAnsi"/>
                      <w:sz w:val="18"/>
                      <w:szCs w:val="18"/>
                    </w:rPr>
                    <w:t xml:space="preserve"> any ima</w:t>
                  </w: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t xml:space="preserve">ges unless instructed to do so by clinical member of staff.   </w:t>
                  </w:r>
                </w:p>
                <w:p w:rsidR="003C5017" w:rsidRDefault="003C5017" w:rsidP="0015395F">
                  <w:r>
                    <w:t xml:space="preserve">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7B439C" w:rsidRDefault="007B439C"/>
    <w:p w:rsidR="007B439C" w:rsidRDefault="007B439C"/>
    <w:p w:rsidR="00AD6B70" w:rsidRDefault="001E6858" w:rsidP="00AD6B70">
      <w:r>
        <w:t xml:space="preserve">        </w:t>
      </w:r>
    </w:p>
    <w:p w:rsidR="00940678" w:rsidRDefault="00940678" w:rsidP="00AD6B70"/>
    <w:p w:rsidR="00940678" w:rsidRDefault="00940678"/>
    <w:p w:rsidR="00864DCF" w:rsidRPr="00105245" w:rsidRDefault="00A15F35">
      <w:pPr>
        <w:rPr>
          <w:rFonts w:ascii="Verdana" w:hAnsi="Verdana"/>
          <w:sz w:val="18"/>
          <w:szCs w:val="18"/>
        </w:rPr>
      </w:pPr>
      <w:r w:rsidRPr="00A15F35">
        <w:rPr>
          <w:noProof/>
          <w:lang w:val="en-GB" w:eastAsia="en-GB"/>
        </w:rPr>
        <w:pict>
          <v:shape id="_x0000_s1199" type="#_x0000_t202" style="position:absolute;margin-left:294.2pt;margin-top:7.8pt;width:250.5pt;height:161.25pt;z-index:25168281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99">
              <w:txbxContent>
                <w:p w:rsidR="003C5017" w:rsidRDefault="003C5017" w:rsidP="007129AA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ZERO TOLERANCE </w:t>
                  </w:r>
                </w:p>
                <w:p w:rsidR="003C5017" w:rsidRDefault="003C5017" w:rsidP="007129AA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3C5017" w:rsidRDefault="003C5017" w:rsidP="007129A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It is regrettable that we have to report that we are experiencing a marked increase in abusive/inappropriate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behaviour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towards our Reception Team. </w:t>
                  </w:r>
                </w:p>
                <w:p w:rsidR="003C5017" w:rsidRDefault="003C5017" w:rsidP="007129A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119D3">
                    <w:rPr>
                      <w:rFonts w:ascii="Verdana" w:hAnsi="Verdana"/>
                      <w:sz w:val="18"/>
                      <w:szCs w:val="18"/>
                    </w:rPr>
                    <w:t xml:space="preserve">We have a ‘zero tolerance policy’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with regard to abusive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behaviour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and have the right to remove patients from our list with immediate effect in order to safeguard our staff and patients. </w:t>
                  </w:r>
                </w:p>
                <w:p w:rsidR="003C5017" w:rsidRPr="003119D3" w:rsidRDefault="003C5017" w:rsidP="007129A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We take this very seriously and expect that our patients treat staff with the same respect that we show them.</w:t>
                  </w:r>
                </w:p>
                <w:p w:rsidR="003C5017" w:rsidRPr="003119D3" w:rsidRDefault="003C5017" w:rsidP="007129A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05245" w:rsidRPr="00105245">
        <w:rPr>
          <w:rFonts w:ascii="Verdana" w:hAnsi="Verdana"/>
          <w:sz w:val="18"/>
          <w:szCs w:val="18"/>
        </w:rPr>
        <w:t xml:space="preserve">   </w:t>
      </w:r>
    </w:p>
    <w:p w:rsidR="00864DCF" w:rsidRDefault="00864DCF"/>
    <w:p w:rsidR="00864DCF" w:rsidRDefault="00864DCF"/>
    <w:p w:rsidR="00864DCF" w:rsidRDefault="00864DCF"/>
    <w:p w:rsidR="00864DCF" w:rsidRDefault="00864DCF"/>
    <w:p w:rsidR="00864DCF" w:rsidRDefault="00864DCF"/>
    <w:p w:rsidR="00864DCF" w:rsidRDefault="00864DCF"/>
    <w:p w:rsidR="00864DCF" w:rsidRDefault="00864DCF"/>
    <w:p w:rsidR="00864DCF" w:rsidRDefault="00864DCF"/>
    <w:p w:rsidR="00864DCF" w:rsidRDefault="00864DCF"/>
    <w:p w:rsidR="00864DCF" w:rsidRDefault="00864DCF"/>
    <w:p w:rsidR="00864DCF" w:rsidRDefault="00864DCF"/>
    <w:p w:rsidR="00864DCF" w:rsidRDefault="00864DCF"/>
    <w:p w:rsidR="00E52FF6" w:rsidRDefault="00A15F35" w:rsidP="00E52FF6">
      <w:r w:rsidRPr="00A15F35">
        <w:rPr>
          <w:noProof/>
        </w:rPr>
        <w:pict>
          <v:shape id="_x0000_s1120" type="#_x0000_t202" style="position:absolute;margin-left:36pt;margin-top:1.95pt;width:102.1pt;height:69.65pt;z-index:251660288;mso-wrap-style:none" strokecolor="white">
            <v:textbox style="mso-next-textbox:#_x0000_s1120;mso-fit-shape-to-text:t">
              <w:txbxContent>
                <w:p w:rsidR="003C5017" w:rsidRDefault="003C5017"/>
              </w:txbxContent>
            </v:textbox>
          </v:shape>
        </w:pict>
      </w:r>
    </w:p>
    <w:p w:rsidR="007B439C" w:rsidRPr="00E52FF6" w:rsidRDefault="00A15F35" w:rsidP="00F02D40">
      <w:pPr>
        <w:pStyle w:val="NoSpacing"/>
        <w:jc w:val="center"/>
      </w:pPr>
      <w:r>
        <w:rPr>
          <w:noProof/>
          <w:lang w:val="en-GB" w:eastAsia="en-GB"/>
        </w:rPr>
        <w:lastRenderedPageBreak/>
        <w:pict>
          <v:shape id="_x0000_s1174" type="#_x0000_t202" style="position:absolute;left:0;text-align:left;margin-left:279.2pt;margin-top:188.55pt;width:282.6pt;height:167.15pt;z-index:2516746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74">
              <w:txbxContent>
                <w:p w:rsidR="003C5017" w:rsidRPr="006B68F7" w:rsidRDefault="003C5017" w:rsidP="00864DCF">
                  <w:pPr>
                    <w:pStyle w:val="NoSpacing"/>
                    <w:jc w:val="center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 w:rsidRPr="006B68F7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The Practice will be closed on the following dates:-</w:t>
                  </w:r>
                </w:p>
                <w:p w:rsidR="003C5017" w:rsidRPr="00D62046" w:rsidRDefault="003C5017" w:rsidP="00864DCF">
                  <w:pPr>
                    <w:pStyle w:val="NoSpacing"/>
                    <w:jc w:val="center"/>
                    <w:rPr>
                      <w:rFonts w:ascii="Verdana" w:hAnsi="Verdana"/>
                      <w:b/>
                      <w:u w:val="single"/>
                      <w:lang w:val="en-GB"/>
                    </w:rPr>
                  </w:pPr>
                  <w:r w:rsidRPr="00D62046">
                    <w:rPr>
                      <w:rFonts w:ascii="Verdana" w:hAnsi="Verdana"/>
                      <w:b/>
                      <w:u w:val="single"/>
                      <w:lang w:val="en-GB"/>
                    </w:rPr>
                    <w:t>PUBLIC HOLIDAYS</w:t>
                  </w:r>
                  <w:r>
                    <w:rPr>
                      <w:rFonts w:ascii="Verdana" w:hAnsi="Verdana"/>
                      <w:b/>
                      <w:u w:val="single"/>
                      <w:lang w:val="en-GB"/>
                    </w:rPr>
                    <w:t xml:space="preserve"> 2024/25 </w:t>
                  </w:r>
                  <w:r w:rsidRPr="00D62046">
                    <w:rPr>
                      <w:rFonts w:ascii="Verdana" w:hAnsi="Verdana"/>
                      <w:b/>
                      <w:u w:val="single"/>
                      <w:lang w:val="en-GB"/>
                    </w:rPr>
                    <w:t xml:space="preserve"> </w:t>
                  </w:r>
                </w:p>
                <w:p w:rsidR="003C5017" w:rsidRPr="006B68F7" w:rsidRDefault="003C5017" w:rsidP="00864DCF">
                  <w:pPr>
                    <w:pStyle w:val="NoSpacing"/>
                    <w:jc w:val="center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</w:p>
                <w:p w:rsidR="003C5017" w:rsidRDefault="003C5017" w:rsidP="00864DCF">
                  <w:pPr>
                    <w:pStyle w:val="NoSpacing"/>
                    <w:jc w:val="center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Friday 29</w:t>
                  </w:r>
                  <w:r w:rsidRPr="000767A9">
                    <w:rPr>
                      <w:rFonts w:ascii="Verdana" w:hAnsi="Verdana"/>
                      <w:sz w:val="18"/>
                      <w:szCs w:val="18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March 2024  </w:t>
                  </w:r>
                </w:p>
                <w:p w:rsidR="003C5017" w:rsidRDefault="003C5017" w:rsidP="00864DCF">
                  <w:pPr>
                    <w:pStyle w:val="NoSpacing"/>
                    <w:jc w:val="center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Monday 1</w:t>
                  </w:r>
                  <w:r w:rsidRPr="00764821">
                    <w:rPr>
                      <w:rFonts w:ascii="Verdana" w:hAnsi="Verdana"/>
                      <w:sz w:val="18"/>
                      <w:szCs w:val="18"/>
                      <w:vertAlign w:val="superscript"/>
                      <w:lang w:val="en-GB"/>
                    </w:rPr>
                    <w:t>st</w:t>
                  </w: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April 2024 </w:t>
                  </w:r>
                </w:p>
                <w:p w:rsidR="003C5017" w:rsidRDefault="003C5017" w:rsidP="00864DCF">
                  <w:pPr>
                    <w:pStyle w:val="NoSpacing"/>
                    <w:jc w:val="center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Monday 6</w:t>
                  </w:r>
                  <w:r w:rsidRPr="000767A9">
                    <w:rPr>
                      <w:rFonts w:ascii="Verdana" w:hAnsi="Verdana"/>
                      <w:sz w:val="18"/>
                      <w:szCs w:val="18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May 2024 </w:t>
                  </w:r>
                </w:p>
                <w:p w:rsidR="003C5017" w:rsidRDefault="003C5017" w:rsidP="00864DCF">
                  <w:pPr>
                    <w:pStyle w:val="NoSpacing"/>
                    <w:jc w:val="center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Monday 7</w:t>
                  </w:r>
                  <w:r w:rsidRPr="000767A9">
                    <w:rPr>
                      <w:rFonts w:ascii="Verdana" w:hAnsi="Verdana"/>
                      <w:sz w:val="18"/>
                      <w:szCs w:val="18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October 2024 </w:t>
                  </w:r>
                </w:p>
                <w:p w:rsidR="003C5017" w:rsidRDefault="003C5017" w:rsidP="00864DCF">
                  <w:pPr>
                    <w:pStyle w:val="NoSpacing"/>
                    <w:jc w:val="center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Wednesday 25</w:t>
                  </w:r>
                  <w:r w:rsidRPr="000767A9">
                    <w:rPr>
                      <w:rFonts w:ascii="Verdana" w:hAnsi="Verdana"/>
                      <w:sz w:val="18"/>
                      <w:szCs w:val="18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December 2024 </w:t>
                  </w:r>
                </w:p>
                <w:p w:rsidR="003C5017" w:rsidRDefault="003C5017" w:rsidP="00864DCF">
                  <w:pPr>
                    <w:pStyle w:val="NoSpacing"/>
                    <w:jc w:val="center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Thursday 26</w:t>
                  </w:r>
                  <w:r w:rsidRPr="000767A9">
                    <w:rPr>
                      <w:rFonts w:ascii="Verdana" w:hAnsi="Verdana"/>
                      <w:sz w:val="18"/>
                      <w:szCs w:val="18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December 2024</w:t>
                  </w:r>
                </w:p>
                <w:p w:rsidR="003C5017" w:rsidRDefault="003C5017" w:rsidP="00864DCF">
                  <w:pPr>
                    <w:pStyle w:val="NoSpacing"/>
                    <w:jc w:val="center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Wednesday 1</w:t>
                  </w:r>
                  <w:r w:rsidRPr="000767A9">
                    <w:rPr>
                      <w:rFonts w:ascii="Verdana" w:hAnsi="Verdana"/>
                      <w:sz w:val="18"/>
                      <w:szCs w:val="18"/>
                      <w:vertAlign w:val="superscript"/>
                      <w:lang w:val="en-GB"/>
                    </w:rPr>
                    <w:t>st</w:t>
                  </w: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January 2025 </w:t>
                  </w:r>
                </w:p>
                <w:p w:rsidR="003C5017" w:rsidRDefault="003C5017" w:rsidP="00864DCF">
                  <w:pPr>
                    <w:pStyle w:val="NoSpacing"/>
                    <w:jc w:val="center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Thursday 2</w:t>
                  </w:r>
                  <w:r w:rsidRPr="000767A9">
                    <w:rPr>
                      <w:rFonts w:ascii="Verdana" w:hAnsi="Verdana"/>
                      <w:sz w:val="18"/>
                      <w:szCs w:val="18"/>
                      <w:vertAlign w:val="superscript"/>
                      <w:lang w:val="en-GB"/>
                    </w:rPr>
                    <w:t>nd</w:t>
                  </w: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January 2025   </w:t>
                  </w:r>
                </w:p>
                <w:p w:rsidR="003C5017" w:rsidRPr="006B68F7" w:rsidRDefault="003C5017" w:rsidP="00864DCF">
                  <w:pPr>
                    <w:pStyle w:val="NoSpacing"/>
                    <w:jc w:val="center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</w:p>
                <w:p w:rsidR="003C5017" w:rsidRDefault="003C5017" w:rsidP="00864DCF">
                  <w:pPr>
                    <w:pStyle w:val="NoSpacing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n-GB"/>
                    </w:rPr>
                  </w:pPr>
                  <w:r w:rsidRPr="006B68F7">
                    <w:rPr>
                      <w:rFonts w:ascii="Verdana" w:hAnsi="Verdana"/>
                      <w:b/>
                      <w:sz w:val="18"/>
                      <w:szCs w:val="18"/>
                      <w:lang w:val="en-GB"/>
                    </w:rPr>
                    <w:t xml:space="preserve">For urgent medical advice on these dates contact </w:t>
                  </w:r>
                </w:p>
                <w:p w:rsidR="003C5017" w:rsidRDefault="003C5017" w:rsidP="00864DCF">
                  <w:pPr>
                    <w:pStyle w:val="NoSpacing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n-GB"/>
                    </w:rPr>
                  </w:pPr>
                  <w:proofErr w:type="gramStart"/>
                  <w:r w:rsidRPr="006B68F7">
                    <w:rPr>
                      <w:rFonts w:ascii="Verdana" w:hAnsi="Verdana"/>
                      <w:b/>
                      <w:sz w:val="18"/>
                      <w:szCs w:val="18"/>
                      <w:lang w:val="en-GB"/>
                    </w:rPr>
                    <w:t>NHS 24 on 111.</w:t>
                  </w:r>
                  <w:proofErr w:type="gramEnd"/>
                </w:p>
                <w:p w:rsidR="003C5017" w:rsidRDefault="003C5017" w:rsidP="00864DCF">
                  <w:pPr>
                    <w:pStyle w:val="NoSpacing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n-GB"/>
                    </w:rPr>
                  </w:pPr>
                </w:p>
                <w:p w:rsidR="003C5017" w:rsidRPr="006B68F7" w:rsidRDefault="003C5017" w:rsidP="00864DCF">
                  <w:pPr>
                    <w:pStyle w:val="NoSpacing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n-GB"/>
                    </w:rPr>
                  </w:pPr>
                </w:p>
                <w:p w:rsidR="003C5017" w:rsidRPr="006B68F7" w:rsidRDefault="003C5017" w:rsidP="00864DCF">
                  <w:pPr>
                    <w:pStyle w:val="NoSpacing"/>
                    <w:jc w:val="center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</w:p>
                <w:p w:rsidR="003C5017" w:rsidRPr="00103E8C" w:rsidRDefault="003C5017" w:rsidP="00864DCF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161" type="#_x0000_t202" style="position:absolute;left:0;text-align:left;margin-left:-21.55pt;margin-top:236.55pt;width:287.25pt;height:207.75pt;z-index:2516674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61">
              <w:txbxContent>
                <w:p w:rsidR="003C5017" w:rsidRDefault="003C5017" w:rsidP="000767A9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0767A9">
                    <w:rPr>
                      <w:rFonts w:ascii="Verdana" w:hAnsi="Verdana"/>
                      <w:b/>
                    </w:rPr>
                    <w:t>PROTECTED LE</w:t>
                  </w:r>
                  <w:r>
                    <w:rPr>
                      <w:rFonts w:ascii="Verdana" w:hAnsi="Verdana"/>
                      <w:b/>
                    </w:rPr>
                    <w:t>A</w:t>
                  </w:r>
                  <w:r w:rsidRPr="000767A9">
                    <w:rPr>
                      <w:rFonts w:ascii="Verdana" w:hAnsi="Verdana"/>
                      <w:b/>
                    </w:rPr>
                    <w:t>RNING TIME</w:t>
                  </w:r>
                </w:p>
                <w:p w:rsidR="003C5017" w:rsidRDefault="003C5017" w:rsidP="000767A9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3C5017" w:rsidRDefault="003C5017" w:rsidP="000767A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0767A9">
                    <w:rPr>
                      <w:rFonts w:ascii="Verdana" w:hAnsi="Verdana"/>
                      <w:sz w:val="18"/>
                      <w:szCs w:val="18"/>
                    </w:rPr>
                    <w:t xml:space="preserve">NHS Fife have designated dates for 2024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for GP Practices to allow protected learning time to undertake staff training, supervision and quality improvement work. </w:t>
                  </w:r>
                </w:p>
                <w:p w:rsidR="003C5017" w:rsidRDefault="003C5017" w:rsidP="000767A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C5017" w:rsidRDefault="003C5017" w:rsidP="000767A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Thursday 7</w:t>
                  </w:r>
                  <w:r w:rsidRPr="000767A9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March 2024</w:t>
                  </w:r>
                </w:p>
                <w:p w:rsidR="003C5017" w:rsidRDefault="003C5017" w:rsidP="000767A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Tuesday 4</w:t>
                  </w:r>
                  <w:r w:rsidRPr="000767A9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June 2024 </w:t>
                  </w:r>
                </w:p>
                <w:p w:rsidR="003C5017" w:rsidRDefault="003C5017" w:rsidP="000767A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Thursday 12</w:t>
                  </w:r>
                  <w:r w:rsidRPr="000767A9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September 2024 </w:t>
                  </w:r>
                </w:p>
                <w:p w:rsidR="003C5017" w:rsidRDefault="003C5017" w:rsidP="000767A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Thursday 7</w:t>
                  </w:r>
                  <w:r w:rsidRPr="000767A9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November 2024 </w:t>
                  </w:r>
                </w:p>
                <w:p w:rsidR="003C5017" w:rsidRDefault="003C5017" w:rsidP="000767A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C5017" w:rsidRDefault="003C5017" w:rsidP="000767A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The Practice will close at 13:00 on each of these days with any patient requiring medical attention between 13:00 – 18:00 being asked to call the Urgent Care Service on 01592 729250.</w:t>
                  </w:r>
                </w:p>
                <w:p w:rsidR="003C5017" w:rsidRPr="000767A9" w:rsidRDefault="003C5017" w:rsidP="000767A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After 18:00 any medical needs will be met by NHS 24 on 111.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183" type="#_x0000_t202" style="position:absolute;left:0;text-align:left;margin-left:283.7pt;margin-top:-22.2pt;width:243.75pt;height:194.25pt;z-index:25167769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83">
              <w:txbxContent>
                <w:p w:rsidR="003C5017" w:rsidRPr="000270A9" w:rsidRDefault="003C5017" w:rsidP="000270A9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3C5017" w:rsidRPr="000270A9" w:rsidRDefault="003C5017" w:rsidP="000270A9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0270A9">
                    <w:rPr>
                      <w:rFonts w:ascii="Verdana" w:hAnsi="Verdana"/>
                      <w:b/>
                    </w:rPr>
                    <w:t>LITERATURE AND RESOURCE MATERIALS</w:t>
                  </w:r>
                </w:p>
                <w:p w:rsidR="003C5017" w:rsidRDefault="003C5017" w:rsidP="000270A9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3C5017" w:rsidRPr="000270A9" w:rsidRDefault="003C5017" w:rsidP="000270A9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3C5017" w:rsidRPr="000270A9" w:rsidRDefault="003C5017" w:rsidP="000270A9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0270A9">
                    <w:rPr>
                      <w:rFonts w:ascii="Verdana" w:hAnsi="Verdana"/>
                      <w:b/>
                    </w:rPr>
                    <w:t xml:space="preserve">PRACTICE FOYER </w:t>
                  </w:r>
                </w:p>
                <w:p w:rsidR="003C5017" w:rsidRDefault="003C5017" w:rsidP="000270A9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3C5017" w:rsidRDefault="003C5017" w:rsidP="000270A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0270A9">
                    <w:rPr>
                      <w:rFonts w:ascii="Verdana" w:hAnsi="Verdana"/>
                      <w:sz w:val="18"/>
                      <w:szCs w:val="18"/>
                    </w:rPr>
                    <w:t xml:space="preserve">We have a wide range of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practical guidance</w:t>
                  </w:r>
                  <w:r w:rsidRPr="000270A9">
                    <w:rPr>
                      <w:rFonts w:ascii="Verdana" w:hAnsi="Verdana"/>
                      <w:sz w:val="18"/>
                      <w:szCs w:val="18"/>
                    </w:rPr>
                    <w:t xml:space="preserve"> leaflets and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information on local resources that are available on our display stand in the foyer of the Practice. </w:t>
                  </w:r>
                </w:p>
                <w:p w:rsidR="003C5017" w:rsidRDefault="003C5017" w:rsidP="000270A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C5017" w:rsidRPr="000270A9" w:rsidRDefault="003C5017" w:rsidP="000270A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Please feel free to browse through these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180" type="#_x0000_t202" style="position:absolute;left:0;text-align:left;margin-left:-1.3pt;margin-top:-22.2pt;width:232.5pt;height:210.75pt;z-index:25167667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80">
              <w:txbxContent>
                <w:p w:rsidR="003C5017" w:rsidRDefault="003C5017" w:rsidP="00141994">
                  <w:pPr>
                    <w:jc w:val="center"/>
                    <w:rPr>
                      <w:rFonts w:ascii="Verdana" w:hAnsi="Verdana"/>
                      <w:b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lang w:val="en-GB"/>
                    </w:rPr>
                    <w:t xml:space="preserve">PRESCRIPTION REQUESTS BY EMAIL </w:t>
                  </w:r>
                </w:p>
                <w:p w:rsidR="003C5017" w:rsidRPr="004872FE" w:rsidRDefault="003C5017" w:rsidP="00141994">
                  <w:pPr>
                    <w:jc w:val="center"/>
                    <w:rPr>
                      <w:rFonts w:ascii="Verdana" w:hAnsi="Verdana"/>
                    </w:rPr>
                  </w:pPr>
                  <w:hyperlink r:id="rId10" w:history="1">
                    <w:r w:rsidRPr="004872FE">
                      <w:rPr>
                        <w:rStyle w:val="Hyperlink"/>
                        <w:rFonts w:ascii="Verdana" w:hAnsi="Verdana"/>
                      </w:rPr>
                      <w:t>Fife.Lesliemp@nhs.scot</w:t>
                    </w:r>
                  </w:hyperlink>
                </w:p>
                <w:p w:rsidR="003C5017" w:rsidRDefault="003C5017" w:rsidP="00141994">
                  <w:pPr>
                    <w:jc w:val="center"/>
                  </w:pPr>
                </w:p>
                <w:p w:rsidR="003C5017" w:rsidRDefault="003C5017" w:rsidP="00141994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We continue to offer an additional pathway for patients to make prescription requests by email</w:t>
                  </w:r>
                </w:p>
                <w:p w:rsidR="003C5017" w:rsidRDefault="003C5017" w:rsidP="00141994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C5017" w:rsidRPr="00F83BF4" w:rsidRDefault="003C5017" w:rsidP="00141994">
                  <w:pPr>
                    <w:jc w:val="center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These </w:t>
                  </w:r>
                  <w:r w:rsidRPr="00F83BF4">
                    <w:rPr>
                      <w:rFonts w:ascii="Verdana" w:hAnsi="Verdana"/>
                      <w:sz w:val="18"/>
                      <w:szCs w:val="18"/>
                    </w:rPr>
                    <w:t xml:space="preserve">should only be made 7 – 10 days before they are due and will be processed within the normal 48 hour timeframe.  </w:t>
                  </w:r>
                </w:p>
                <w:p w:rsidR="003C5017" w:rsidRPr="003934C5" w:rsidRDefault="003C5017" w:rsidP="00141994">
                  <w:pPr>
                    <w:jc w:val="center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  <w:p w:rsidR="003C5017" w:rsidRDefault="003C5017" w:rsidP="00141994">
                  <w:pPr>
                    <w:jc w:val="center"/>
                  </w:pPr>
                  <w:r w:rsidRPr="004872FE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635512" cy="695325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512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162" type="#_x0000_t202" style="position:absolute;left:0;text-align:left;margin-left:-19.9pt;margin-top:483.25pt;width:285.6pt;height:191.95pt;z-index:251668480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 style="mso-next-textbox:#_x0000_s1162">
              <w:txbxContent>
                <w:p w:rsidR="003C5017" w:rsidRPr="00E550B4" w:rsidRDefault="003C5017" w:rsidP="007C0A72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PRACTICE REQUESTED </w:t>
                  </w:r>
                  <w:r w:rsidRPr="00E550B4">
                    <w:rPr>
                      <w:rFonts w:ascii="Verdana" w:hAnsi="Verdana"/>
                      <w:b/>
                    </w:rPr>
                    <w:t>TEST RESULTS</w:t>
                  </w:r>
                </w:p>
                <w:p w:rsidR="003C5017" w:rsidRDefault="003C5017" w:rsidP="007C0A72">
                  <w:pPr>
                    <w:jc w:val="center"/>
                    <w:rPr>
                      <w:rFonts w:ascii="Calibri" w:hAnsi="Calibri"/>
                      <w:b/>
                      <w:szCs w:val="32"/>
                    </w:rPr>
                  </w:pPr>
                  <w:r>
                    <w:rPr>
                      <w:rFonts w:ascii="Calibri" w:hAnsi="Calibri"/>
                      <w:b/>
                      <w:szCs w:val="32"/>
                    </w:rPr>
                    <w:t>(</w:t>
                  </w:r>
                  <w:proofErr w:type="gramStart"/>
                  <w:r>
                    <w:rPr>
                      <w:rFonts w:ascii="Calibri" w:hAnsi="Calibri"/>
                      <w:b/>
                      <w:szCs w:val="32"/>
                    </w:rPr>
                    <w:t>urine</w:t>
                  </w:r>
                  <w:proofErr w:type="gramEnd"/>
                  <w:r>
                    <w:rPr>
                      <w:rFonts w:ascii="Calibri" w:hAnsi="Calibri"/>
                      <w:b/>
                      <w:szCs w:val="32"/>
                    </w:rPr>
                    <w:t xml:space="preserve"> sample, blood tests, x-ray, ultrasound, CT or MRI scan)</w:t>
                  </w:r>
                </w:p>
                <w:p w:rsidR="003C5017" w:rsidRPr="00300783" w:rsidRDefault="003C5017" w:rsidP="007C0A72">
                  <w:pPr>
                    <w:jc w:val="center"/>
                    <w:rPr>
                      <w:rFonts w:ascii="Calibri" w:hAnsi="Calibri"/>
                      <w:b/>
                      <w:szCs w:val="32"/>
                    </w:rPr>
                  </w:pPr>
                </w:p>
                <w:p w:rsidR="003C5017" w:rsidRDefault="003C5017" w:rsidP="007C0A7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In regard to any tests requested by the Practice staff,</w:t>
                  </w:r>
                </w:p>
                <w:p w:rsidR="003C5017" w:rsidRDefault="003C5017" w:rsidP="007C0A7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E550B4">
                    <w:rPr>
                      <w:rFonts w:ascii="Verdana" w:hAnsi="Verdana"/>
                      <w:sz w:val="18"/>
                      <w:szCs w:val="18"/>
                    </w:rPr>
                    <w:t>enquir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ies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E550B4">
                    <w:rPr>
                      <w:rFonts w:ascii="Verdana" w:hAnsi="Verdana"/>
                      <w:sz w:val="18"/>
                      <w:szCs w:val="18"/>
                    </w:rPr>
                    <w:t xml:space="preserve">regarding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these </w:t>
                  </w:r>
                  <w:r w:rsidRPr="00E550B4">
                    <w:rPr>
                      <w:rFonts w:ascii="Verdana" w:hAnsi="Verdana"/>
                      <w:sz w:val="18"/>
                      <w:szCs w:val="18"/>
                    </w:rPr>
                    <w:t>results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can be made</w:t>
                  </w:r>
                </w:p>
                <w:p w:rsidR="003C5017" w:rsidRDefault="003C5017" w:rsidP="007C0A7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E550B4">
                    <w:rPr>
                      <w:rFonts w:ascii="Verdana" w:hAnsi="Verdana"/>
                      <w:sz w:val="18"/>
                      <w:szCs w:val="18"/>
                    </w:rPr>
                    <w:t>daily</w:t>
                  </w:r>
                  <w:proofErr w:type="gramEnd"/>
                  <w:r w:rsidRPr="00E550B4">
                    <w:rPr>
                      <w:rFonts w:ascii="Verdana" w:hAnsi="Verdana"/>
                      <w:sz w:val="18"/>
                      <w:szCs w:val="18"/>
                    </w:rPr>
                    <w:t xml:space="preserve"> after </w:t>
                  </w:r>
                  <w:r w:rsidR="00645929">
                    <w:rPr>
                      <w:rFonts w:ascii="Verdana" w:hAnsi="Verdana"/>
                      <w:sz w:val="18"/>
                      <w:szCs w:val="18"/>
                    </w:rPr>
                    <w:t>14:00.</w:t>
                  </w:r>
                </w:p>
                <w:p w:rsidR="003C5017" w:rsidRPr="00E550B4" w:rsidRDefault="003C5017" w:rsidP="007C0A7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C5017" w:rsidRPr="0019518C" w:rsidRDefault="003C5017" w:rsidP="007C0A72">
                  <w:pPr>
                    <w:jc w:val="center"/>
                  </w:pPr>
                  <w:r w:rsidRPr="004365C3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057275" cy="1057275"/>
                        <wp:effectExtent l="19050" t="0" r="9525" b="0"/>
                        <wp:docPr id="7" name="Picture 5" descr="test tub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st t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157" type="#_x0000_t202" style="position:absolute;left:0;text-align:left;margin-left:294.95pt;margin-top:373.7pt;width:259.05pt;height:301.5pt;z-index:251665408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157">
              <w:txbxContent>
                <w:p w:rsidR="003C5017" w:rsidRPr="00E60E64" w:rsidRDefault="003C5017" w:rsidP="00B22E82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E60E64">
                    <w:rPr>
                      <w:rFonts w:ascii="Verdana" w:hAnsi="Verdana"/>
                      <w:b/>
                    </w:rPr>
                    <w:t xml:space="preserve">SAMPLES </w:t>
                  </w:r>
                </w:p>
                <w:p w:rsidR="003C5017" w:rsidRDefault="003C5017" w:rsidP="001C3D3F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t>.</w:t>
                  </w:r>
                  <w:r w:rsidRPr="001C3D3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When to hand in a sample to the Practice</w:t>
                  </w:r>
                </w:p>
                <w:p w:rsidR="003C5017" w:rsidRPr="001C3D3F" w:rsidRDefault="003C5017" w:rsidP="001C3D3F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3C5017" w:rsidRPr="001C3D3F" w:rsidRDefault="003C5017" w:rsidP="001C3D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C3D3F">
                    <w:rPr>
                      <w:rFonts w:ascii="Verdana" w:hAnsi="Verdana"/>
                      <w:sz w:val="18"/>
                      <w:szCs w:val="18"/>
                    </w:rPr>
                    <w:t>We will only accept a sample if this has been requested during triage or following a clinical consultation.</w:t>
                  </w:r>
                  <w:r w:rsidRPr="001C3D3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</w:t>
                  </w:r>
                </w:p>
                <w:p w:rsidR="003C5017" w:rsidRPr="001C3D3F" w:rsidRDefault="003C5017" w:rsidP="001C3D3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C3D3F">
                    <w:rPr>
                      <w:rFonts w:ascii="Verdana" w:hAnsi="Verdana"/>
                      <w:sz w:val="18"/>
                      <w:szCs w:val="18"/>
                    </w:rPr>
                    <w:t xml:space="preserve">All samples must be handed into Reception before 1pm along with the completed sample slip with all the relevant details. </w:t>
                  </w:r>
                  <w:r w:rsidRPr="001C3D3F">
                    <w:rPr>
                      <w:rFonts w:ascii="Verdana" w:hAnsi="Verdana"/>
                      <w:b/>
                      <w:sz w:val="18"/>
                      <w:szCs w:val="18"/>
                    </w:rPr>
                    <w:t>We will not</w:t>
                  </w:r>
                  <w:r w:rsidRPr="001C3D3F">
                    <w:rPr>
                      <w:rFonts w:ascii="Verdana" w:hAnsi="Verdana"/>
                      <w:sz w:val="18"/>
                      <w:szCs w:val="18"/>
                    </w:rPr>
                    <w:t xml:space="preserve"> accept samples after this time </w:t>
                  </w:r>
                  <w:r w:rsidRPr="001C3D3F">
                    <w:rPr>
                      <w:rFonts w:ascii="Verdana" w:hAnsi="Verdana"/>
                      <w:b/>
                      <w:sz w:val="18"/>
                      <w:szCs w:val="18"/>
                    </w:rPr>
                    <w:t>or</w:t>
                  </w:r>
                  <w:r w:rsidRPr="001C3D3F">
                    <w:rPr>
                      <w:rFonts w:ascii="Verdana" w:hAnsi="Verdana"/>
                      <w:sz w:val="18"/>
                      <w:szCs w:val="18"/>
                    </w:rPr>
                    <w:t xml:space="preserve"> if the required information is not completed fully. If someone is handing in a sample on your behalf, please ensure they have your name, date of birth and symptom details (if for possible urinary infection).   The only samples </w:t>
                  </w:r>
                  <w:proofErr w:type="gramStart"/>
                  <w:r w:rsidRPr="001C3D3F">
                    <w:rPr>
                      <w:rFonts w:ascii="Verdana" w:hAnsi="Verdana"/>
                      <w:sz w:val="18"/>
                      <w:szCs w:val="18"/>
                    </w:rPr>
                    <w:t>taken  after</w:t>
                  </w:r>
                  <w:proofErr w:type="gramEnd"/>
                  <w:r w:rsidRPr="001C3D3F">
                    <w:rPr>
                      <w:rFonts w:ascii="Verdana" w:hAnsi="Verdana"/>
                      <w:sz w:val="18"/>
                      <w:szCs w:val="18"/>
                    </w:rPr>
                    <w:t xml:space="preserve"> this time will be those that are requested following a GP consultation. </w:t>
                  </w:r>
                </w:p>
                <w:p w:rsidR="003C5017" w:rsidRPr="001C3D3F" w:rsidRDefault="003C5017" w:rsidP="001C3D3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C3D3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Possible Urinary </w:t>
                  </w:r>
                  <w:proofErr w:type="gramStart"/>
                  <w:r w:rsidRPr="001C3D3F">
                    <w:rPr>
                      <w:rFonts w:ascii="Verdana" w:hAnsi="Verdana"/>
                      <w:b/>
                      <w:sz w:val="18"/>
                      <w:szCs w:val="18"/>
                    </w:rPr>
                    <w:t>Infection</w:t>
                  </w:r>
                  <w:r w:rsidRPr="001C3D3F">
                    <w:rPr>
                      <w:rFonts w:ascii="Verdana" w:hAnsi="Verdana"/>
                      <w:sz w:val="18"/>
                      <w:szCs w:val="18"/>
                    </w:rPr>
                    <w:t xml:space="preserve">  -</w:t>
                  </w:r>
                  <w:proofErr w:type="gramEnd"/>
                  <w:r w:rsidRPr="001C3D3F">
                    <w:rPr>
                      <w:rFonts w:ascii="Verdana" w:hAnsi="Verdana"/>
                      <w:sz w:val="18"/>
                      <w:szCs w:val="18"/>
                    </w:rPr>
                    <w:t xml:space="preserve"> patients are reminded to contact Triage in the first instance for the appropriate advice / course of action.</w:t>
                  </w:r>
                </w:p>
                <w:p w:rsidR="003C5017" w:rsidRPr="004466A9" w:rsidRDefault="003C5017" w:rsidP="001C3D3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C3D3F">
                    <w:rPr>
                      <w:rFonts w:ascii="Verdana" w:hAnsi="Verdana"/>
                      <w:b/>
                      <w:sz w:val="18"/>
                      <w:szCs w:val="18"/>
                    </w:rPr>
                    <w:t>Pharmacy First</w:t>
                  </w:r>
                  <w:r w:rsidRPr="001C3D3F">
                    <w:rPr>
                      <w:rFonts w:ascii="Verdana" w:hAnsi="Verdana"/>
                      <w:sz w:val="18"/>
                      <w:szCs w:val="18"/>
                    </w:rPr>
                    <w:t xml:space="preserve"> – You can also contact your Community Pharmacy if you are female, aged </w:t>
                  </w:r>
                  <w:proofErr w:type="gramStart"/>
                  <w:r w:rsidRPr="001C3D3F">
                    <w:rPr>
                      <w:rFonts w:ascii="Verdana" w:hAnsi="Verdana"/>
                      <w:sz w:val="18"/>
                      <w:szCs w:val="18"/>
                    </w:rPr>
                    <w:t>between 16-65</w:t>
                  </w:r>
                  <w:proofErr w:type="gramEnd"/>
                  <w:r w:rsidRPr="001C3D3F">
                    <w:rPr>
                      <w:rFonts w:ascii="Verdana" w:hAnsi="Verdana"/>
                      <w:sz w:val="18"/>
                      <w:szCs w:val="18"/>
                    </w:rPr>
                    <w:t xml:space="preserve"> and are not pregnant for advice regarding urinary infections.  You may be signposted back</w:t>
                  </w:r>
                  <w:r w:rsidRPr="004466A9">
                    <w:rPr>
                      <w:rFonts w:ascii="Verdana" w:hAnsi="Verdana"/>
                      <w:sz w:val="18"/>
                      <w:szCs w:val="18"/>
                    </w:rPr>
                    <w:t xml:space="preserve"> to the Practice depending on symptoms.</w:t>
                  </w:r>
                </w:p>
                <w:p w:rsidR="003C5017" w:rsidRDefault="003C5017" w:rsidP="009E6EF8"/>
                <w:p w:rsidR="003C5017" w:rsidRPr="00E60E64" w:rsidRDefault="003C5017" w:rsidP="00B22E82">
                  <w:pPr>
                    <w:rPr>
                      <w:rFonts w:ascii="Verdana" w:hAnsi="Verdana"/>
                    </w:rPr>
                  </w:pPr>
                </w:p>
                <w:p w:rsidR="003C5017" w:rsidRPr="00185972" w:rsidRDefault="003C5017" w:rsidP="00B22E82"/>
              </w:txbxContent>
            </v:textbox>
          </v:shape>
        </w:pict>
      </w:r>
      <w:r w:rsidR="00E52FF6">
        <w:tab/>
      </w:r>
    </w:p>
    <w:sectPr w:rsidR="007B439C" w:rsidRPr="00E52FF6" w:rsidSect="00DA2F57">
      <w:footerReference w:type="default" r:id="rId13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17" w:rsidRDefault="003C5017" w:rsidP="009F08B9">
      <w:r>
        <w:separator/>
      </w:r>
    </w:p>
  </w:endnote>
  <w:endnote w:type="continuationSeparator" w:id="0">
    <w:p w:rsidR="003C5017" w:rsidRDefault="003C5017" w:rsidP="009F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17" w:rsidRDefault="003C5017" w:rsidP="009F08B9">
    <w:pPr>
      <w:pStyle w:val="Footer"/>
      <w:tabs>
        <w:tab w:val="clear" w:pos="4680"/>
      </w:tabs>
    </w:pPr>
    <w:r>
      <w:rPr>
        <w:rFonts w:ascii="Calibri" w:hAnsi="Calibri" w:cs="Cambria"/>
      </w:rPr>
      <w:t xml:space="preserve">March – May 2024  </w:t>
    </w:r>
    <w:r>
      <w:rPr>
        <w:rFonts w:ascii="Cambria" w:hAnsi="Cambria" w:cs="Cambria"/>
      </w:rPr>
      <w:tab/>
    </w:r>
    <w:r w:rsidRPr="006161D2">
      <w:rPr>
        <w:rFonts w:ascii="Calibri" w:hAnsi="Calibri" w:cs="Cambria"/>
      </w:rPr>
      <w:t xml:space="preserve">Page </w:t>
    </w:r>
    <w:r w:rsidRPr="006161D2">
      <w:rPr>
        <w:rFonts w:ascii="Calibri" w:hAnsi="Calibri"/>
      </w:rPr>
      <w:fldChar w:fldCharType="begin"/>
    </w:r>
    <w:r w:rsidRPr="006161D2">
      <w:rPr>
        <w:rFonts w:ascii="Calibri" w:hAnsi="Calibri"/>
      </w:rPr>
      <w:instrText xml:space="preserve"> PAGE   \* MERGEFORMAT </w:instrText>
    </w:r>
    <w:r w:rsidRPr="006161D2">
      <w:rPr>
        <w:rFonts w:ascii="Calibri" w:hAnsi="Calibri"/>
      </w:rPr>
      <w:fldChar w:fldCharType="separate"/>
    </w:r>
    <w:r w:rsidR="00645929" w:rsidRPr="00645929">
      <w:rPr>
        <w:rFonts w:ascii="Calibri" w:hAnsi="Calibri" w:cs="Cambria"/>
        <w:noProof/>
      </w:rPr>
      <w:t>2</w:t>
    </w:r>
    <w:r w:rsidRPr="006161D2">
      <w:rPr>
        <w:rFonts w:ascii="Calibri" w:hAnsi="Calibri"/>
      </w:rPr>
      <w:fldChar w:fldCharType="end"/>
    </w:r>
    <w:r w:rsidRPr="00A15F35">
      <w:rPr>
        <w:noProof/>
        <w:lang w:eastAsia="zh-TW"/>
      </w:rPr>
      <w:pict>
        <v:group id="_x0000_s2051" style="position:absolute;margin-left:0;margin-top:0;width:611.15pt;height:64.75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A15F35">
      <w:rPr>
        <w:noProof/>
        <w:lang w:eastAsia="zh-TW"/>
      </w:rPr>
      <w:pict>
        <v:rect id="_x0000_s2050" style="position:absolute;margin-left:32.4pt;margin-top:727.6pt;width:7.15pt;height:63.95pt;z-index:251657728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Pr="00A15F35">
      <w:rPr>
        <w:noProof/>
        <w:lang w:eastAsia="zh-TW"/>
      </w:rPr>
      <w:pict>
        <v:rect id="_x0000_s2049" style="position:absolute;margin-left:572.4pt;margin-top:727.6pt;width:7.15pt;height:63.95pt;z-index:251656704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17" w:rsidRDefault="003C5017" w:rsidP="009F08B9">
      <w:r>
        <w:separator/>
      </w:r>
    </w:p>
  </w:footnote>
  <w:footnote w:type="continuationSeparator" w:id="0">
    <w:p w:rsidR="003C5017" w:rsidRDefault="003C5017" w:rsidP="009F0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1"/>
      </v:shape>
    </w:pict>
  </w:numPicBullet>
  <w:abstractNum w:abstractNumId="0">
    <w:nsid w:val="01C4745A"/>
    <w:multiLevelType w:val="hybridMultilevel"/>
    <w:tmpl w:val="6824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F5081"/>
    <w:multiLevelType w:val="hybridMultilevel"/>
    <w:tmpl w:val="4A8661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E6F9B"/>
    <w:multiLevelType w:val="hybridMultilevel"/>
    <w:tmpl w:val="EF680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D0F42"/>
    <w:multiLevelType w:val="hybridMultilevel"/>
    <w:tmpl w:val="0EBA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51D41"/>
    <w:multiLevelType w:val="hybridMultilevel"/>
    <w:tmpl w:val="E6E6A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9C47B8"/>
    <w:multiLevelType w:val="hybridMultilevel"/>
    <w:tmpl w:val="468E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33B7E"/>
    <w:multiLevelType w:val="hybridMultilevel"/>
    <w:tmpl w:val="2326E85A"/>
    <w:lvl w:ilvl="0" w:tplc="FC46D04E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35FBE"/>
    <w:multiLevelType w:val="hybridMultilevel"/>
    <w:tmpl w:val="326CBC9C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5FE4AE5"/>
    <w:multiLevelType w:val="hybridMultilevel"/>
    <w:tmpl w:val="0F4AD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E4655"/>
    <w:multiLevelType w:val="hybridMultilevel"/>
    <w:tmpl w:val="2326E85A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72763E"/>
    <w:multiLevelType w:val="hybridMultilevel"/>
    <w:tmpl w:val="00260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26080"/>
    <w:multiLevelType w:val="hybridMultilevel"/>
    <w:tmpl w:val="9B3A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D28EA"/>
    <w:multiLevelType w:val="hybridMultilevel"/>
    <w:tmpl w:val="924E3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140476"/>
    <w:multiLevelType w:val="multilevel"/>
    <w:tmpl w:val="8C22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13FD9"/>
    <w:multiLevelType w:val="hybridMultilevel"/>
    <w:tmpl w:val="6CF69F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E0105"/>
    <w:multiLevelType w:val="hybridMultilevel"/>
    <w:tmpl w:val="761812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30912"/>
    <w:multiLevelType w:val="hybridMultilevel"/>
    <w:tmpl w:val="072A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E7489"/>
    <w:multiLevelType w:val="hybridMultilevel"/>
    <w:tmpl w:val="E780A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04017"/>
    <w:multiLevelType w:val="hybridMultilevel"/>
    <w:tmpl w:val="EE9A45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F667A"/>
    <w:multiLevelType w:val="hybridMultilevel"/>
    <w:tmpl w:val="FBBA93FC"/>
    <w:lvl w:ilvl="0" w:tplc="6E008C54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6A980D41"/>
    <w:multiLevelType w:val="hybridMultilevel"/>
    <w:tmpl w:val="E3FE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95FC1"/>
    <w:multiLevelType w:val="hybridMultilevel"/>
    <w:tmpl w:val="8A88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B4767"/>
    <w:multiLevelType w:val="hybridMultilevel"/>
    <w:tmpl w:val="FCAE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617CC"/>
    <w:multiLevelType w:val="hybridMultilevel"/>
    <w:tmpl w:val="1F5EA9A6"/>
    <w:lvl w:ilvl="0" w:tplc="DE16B512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5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14"/>
  </w:num>
  <w:num w:numId="12">
    <w:abstractNumId w:val="17"/>
  </w:num>
  <w:num w:numId="13">
    <w:abstractNumId w:val="20"/>
  </w:num>
  <w:num w:numId="14">
    <w:abstractNumId w:val="3"/>
  </w:num>
  <w:num w:numId="15">
    <w:abstractNumId w:val="18"/>
  </w:num>
  <w:num w:numId="16">
    <w:abstractNumId w:val="0"/>
  </w:num>
  <w:num w:numId="17">
    <w:abstractNumId w:val="16"/>
  </w:num>
  <w:num w:numId="18">
    <w:abstractNumId w:val="12"/>
  </w:num>
  <w:num w:numId="19">
    <w:abstractNumId w:val="22"/>
  </w:num>
  <w:num w:numId="20">
    <w:abstractNumId w:val="13"/>
  </w:num>
  <w:num w:numId="21">
    <w:abstractNumId w:val="21"/>
  </w:num>
  <w:num w:numId="22">
    <w:abstractNumId w:val="10"/>
  </w:num>
  <w:num w:numId="23">
    <w:abstractNumId w:val="19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054">
      <o:colormru v:ext="edit" colors="#f6c,#e0fcf5"/>
      <o:colormenu v:ext="edit" fillcolor="#e0fcf5" strokecolor="none [3212]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05511"/>
    <w:rsid w:val="00001C1D"/>
    <w:rsid w:val="0000696E"/>
    <w:rsid w:val="0000787B"/>
    <w:rsid w:val="00011B1B"/>
    <w:rsid w:val="00014ECD"/>
    <w:rsid w:val="00020C2F"/>
    <w:rsid w:val="000257C3"/>
    <w:rsid w:val="000270A9"/>
    <w:rsid w:val="0003054D"/>
    <w:rsid w:val="00031EDD"/>
    <w:rsid w:val="000335EC"/>
    <w:rsid w:val="0004786D"/>
    <w:rsid w:val="00055527"/>
    <w:rsid w:val="000575EA"/>
    <w:rsid w:val="000607A7"/>
    <w:rsid w:val="00060A09"/>
    <w:rsid w:val="00060B38"/>
    <w:rsid w:val="0006157D"/>
    <w:rsid w:val="00066AC6"/>
    <w:rsid w:val="000675A6"/>
    <w:rsid w:val="000704E6"/>
    <w:rsid w:val="0007294A"/>
    <w:rsid w:val="00073CE9"/>
    <w:rsid w:val="0007429F"/>
    <w:rsid w:val="00076723"/>
    <w:rsid w:val="000767A9"/>
    <w:rsid w:val="00080150"/>
    <w:rsid w:val="00094D62"/>
    <w:rsid w:val="000B4562"/>
    <w:rsid w:val="000C6EFF"/>
    <w:rsid w:val="000C741E"/>
    <w:rsid w:val="000E3E3F"/>
    <w:rsid w:val="000F06A8"/>
    <w:rsid w:val="000F112B"/>
    <w:rsid w:val="0010294F"/>
    <w:rsid w:val="00103E8C"/>
    <w:rsid w:val="00105245"/>
    <w:rsid w:val="0010611A"/>
    <w:rsid w:val="0010742E"/>
    <w:rsid w:val="001076D0"/>
    <w:rsid w:val="00110209"/>
    <w:rsid w:val="0012022C"/>
    <w:rsid w:val="00121B6A"/>
    <w:rsid w:val="0012345A"/>
    <w:rsid w:val="001247E0"/>
    <w:rsid w:val="00135BCC"/>
    <w:rsid w:val="00141994"/>
    <w:rsid w:val="001479C3"/>
    <w:rsid w:val="00151EFF"/>
    <w:rsid w:val="00152335"/>
    <w:rsid w:val="0015395F"/>
    <w:rsid w:val="0015477C"/>
    <w:rsid w:val="00155A11"/>
    <w:rsid w:val="00162DD6"/>
    <w:rsid w:val="0017076E"/>
    <w:rsid w:val="00174EC9"/>
    <w:rsid w:val="00176B5B"/>
    <w:rsid w:val="00177281"/>
    <w:rsid w:val="001803C7"/>
    <w:rsid w:val="00181214"/>
    <w:rsid w:val="00181EE4"/>
    <w:rsid w:val="00185972"/>
    <w:rsid w:val="0019518C"/>
    <w:rsid w:val="001B2613"/>
    <w:rsid w:val="001C3D3F"/>
    <w:rsid w:val="001C65D7"/>
    <w:rsid w:val="001C73CD"/>
    <w:rsid w:val="001D6895"/>
    <w:rsid w:val="001E02CA"/>
    <w:rsid w:val="001E0ACD"/>
    <w:rsid w:val="001E6858"/>
    <w:rsid w:val="001F6548"/>
    <w:rsid w:val="00201DB8"/>
    <w:rsid w:val="002029DE"/>
    <w:rsid w:val="0020379B"/>
    <w:rsid w:val="0020691E"/>
    <w:rsid w:val="0021283E"/>
    <w:rsid w:val="00227274"/>
    <w:rsid w:val="00230688"/>
    <w:rsid w:val="00233DC3"/>
    <w:rsid w:val="00240C97"/>
    <w:rsid w:val="00240D79"/>
    <w:rsid w:val="00241593"/>
    <w:rsid w:val="002429D9"/>
    <w:rsid w:val="00243411"/>
    <w:rsid w:val="00245FFA"/>
    <w:rsid w:val="00247095"/>
    <w:rsid w:val="00254309"/>
    <w:rsid w:val="00262522"/>
    <w:rsid w:val="00264027"/>
    <w:rsid w:val="0026753A"/>
    <w:rsid w:val="002778B9"/>
    <w:rsid w:val="00286187"/>
    <w:rsid w:val="00292557"/>
    <w:rsid w:val="00292730"/>
    <w:rsid w:val="002946A9"/>
    <w:rsid w:val="0029792D"/>
    <w:rsid w:val="002A074E"/>
    <w:rsid w:val="002A0F35"/>
    <w:rsid w:val="002A6347"/>
    <w:rsid w:val="002B05CC"/>
    <w:rsid w:val="002B082A"/>
    <w:rsid w:val="002B0D02"/>
    <w:rsid w:val="002B1B15"/>
    <w:rsid w:val="002B3FEE"/>
    <w:rsid w:val="002C5CB2"/>
    <w:rsid w:val="002C636A"/>
    <w:rsid w:val="002D4CDE"/>
    <w:rsid w:val="002D5F08"/>
    <w:rsid w:val="002D6905"/>
    <w:rsid w:val="002D7506"/>
    <w:rsid w:val="002E3E4D"/>
    <w:rsid w:val="002E4752"/>
    <w:rsid w:val="002E5964"/>
    <w:rsid w:val="002F02CA"/>
    <w:rsid w:val="002F203F"/>
    <w:rsid w:val="002F70C4"/>
    <w:rsid w:val="002F72F1"/>
    <w:rsid w:val="00300783"/>
    <w:rsid w:val="00304094"/>
    <w:rsid w:val="00310454"/>
    <w:rsid w:val="003119D3"/>
    <w:rsid w:val="00312171"/>
    <w:rsid w:val="0031282F"/>
    <w:rsid w:val="00314DED"/>
    <w:rsid w:val="00316165"/>
    <w:rsid w:val="00320732"/>
    <w:rsid w:val="003209FA"/>
    <w:rsid w:val="00323941"/>
    <w:rsid w:val="003274FF"/>
    <w:rsid w:val="003309EA"/>
    <w:rsid w:val="00336D3F"/>
    <w:rsid w:val="0033703F"/>
    <w:rsid w:val="00341DD4"/>
    <w:rsid w:val="00353B08"/>
    <w:rsid w:val="00354381"/>
    <w:rsid w:val="003600E7"/>
    <w:rsid w:val="0036037B"/>
    <w:rsid w:val="003624B2"/>
    <w:rsid w:val="0036597F"/>
    <w:rsid w:val="003665F1"/>
    <w:rsid w:val="00373F19"/>
    <w:rsid w:val="00377B50"/>
    <w:rsid w:val="00385EAE"/>
    <w:rsid w:val="003934C5"/>
    <w:rsid w:val="003938C8"/>
    <w:rsid w:val="003A1E1D"/>
    <w:rsid w:val="003A66AD"/>
    <w:rsid w:val="003B13A0"/>
    <w:rsid w:val="003B54C1"/>
    <w:rsid w:val="003B6E96"/>
    <w:rsid w:val="003B6FA2"/>
    <w:rsid w:val="003C5017"/>
    <w:rsid w:val="003D27ED"/>
    <w:rsid w:val="003D5BA9"/>
    <w:rsid w:val="003E1921"/>
    <w:rsid w:val="003E42AB"/>
    <w:rsid w:val="003F0637"/>
    <w:rsid w:val="003F17F5"/>
    <w:rsid w:val="003F2B65"/>
    <w:rsid w:val="003F5FD9"/>
    <w:rsid w:val="003F6D8E"/>
    <w:rsid w:val="00404E71"/>
    <w:rsid w:val="0040583C"/>
    <w:rsid w:val="004066AD"/>
    <w:rsid w:val="00407842"/>
    <w:rsid w:val="00410EE2"/>
    <w:rsid w:val="00411576"/>
    <w:rsid w:val="00425AAD"/>
    <w:rsid w:val="00427490"/>
    <w:rsid w:val="004365C3"/>
    <w:rsid w:val="00436F54"/>
    <w:rsid w:val="004524D1"/>
    <w:rsid w:val="0045512E"/>
    <w:rsid w:val="00460298"/>
    <w:rsid w:val="004647C8"/>
    <w:rsid w:val="00465C83"/>
    <w:rsid w:val="00480816"/>
    <w:rsid w:val="00486C06"/>
    <w:rsid w:val="004872FE"/>
    <w:rsid w:val="00490C86"/>
    <w:rsid w:val="004964F5"/>
    <w:rsid w:val="00497DB8"/>
    <w:rsid w:val="004A52B8"/>
    <w:rsid w:val="004B0712"/>
    <w:rsid w:val="004B76C8"/>
    <w:rsid w:val="004C03B2"/>
    <w:rsid w:val="004C1AB5"/>
    <w:rsid w:val="004C3255"/>
    <w:rsid w:val="004F0897"/>
    <w:rsid w:val="004F1A76"/>
    <w:rsid w:val="004F2902"/>
    <w:rsid w:val="004F437B"/>
    <w:rsid w:val="004F5C63"/>
    <w:rsid w:val="004F788A"/>
    <w:rsid w:val="00502126"/>
    <w:rsid w:val="005149D6"/>
    <w:rsid w:val="00517D11"/>
    <w:rsid w:val="00521790"/>
    <w:rsid w:val="005270B1"/>
    <w:rsid w:val="0053679B"/>
    <w:rsid w:val="00540375"/>
    <w:rsid w:val="00543113"/>
    <w:rsid w:val="00551232"/>
    <w:rsid w:val="005549EF"/>
    <w:rsid w:val="00555B31"/>
    <w:rsid w:val="00563FF7"/>
    <w:rsid w:val="0057151D"/>
    <w:rsid w:val="00577531"/>
    <w:rsid w:val="005842A2"/>
    <w:rsid w:val="00584531"/>
    <w:rsid w:val="005869B8"/>
    <w:rsid w:val="0059360B"/>
    <w:rsid w:val="0059630E"/>
    <w:rsid w:val="005A105C"/>
    <w:rsid w:val="005B1EA0"/>
    <w:rsid w:val="005B3B5A"/>
    <w:rsid w:val="005B56C5"/>
    <w:rsid w:val="005C3E8F"/>
    <w:rsid w:val="005C6CB7"/>
    <w:rsid w:val="005C7EEF"/>
    <w:rsid w:val="005D025F"/>
    <w:rsid w:val="005D0E9F"/>
    <w:rsid w:val="005D1008"/>
    <w:rsid w:val="005D25FA"/>
    <w:rsid w:val="005E32A5"/>
    <w:rsid w:val="005E518E"/>
    <w:rsid w:val="005F15C5"/>
    <w:rsid w:val="005F5C70"/>
    <w:rsid w:val="006017EC"/>
    <w:rsid w:val="00604066"/>
    <w:rsid w:val="00607695"/>
    <w:rsid w:val="00610CDD"/>
    <w:rsid w:val="00612C77"/>
    <w:rsid w:val="006161D2"/>
    <w:rsid w:val="00616712"/>
    <w:rsid w:val="00627ABB"/>
    <w:rsid w:val="0063112C"/>
    <w:rsid w:val="00633133"/>
    <w:rsid w:val="00635CEF"/>
    <w:rsid w:val="00645929"/>
    <w:rsid w:val="00646B0B"/>
    <w:rsid w:val="006477AF"/>
    <w:rsid w:val="0065099F"/>
    <w:rsid w:val="00661097"/>
    <w:rsid w:val="0067276F"/>
    <w:rsid w:val="00673F21"/>
    <w:rsid w:val="0068322C"/>
    <w:rsid w:val="00685A04"/>
    <w:rsid w:val="00687F73"/>
    <w:rsid w:val="0069136E"/>
    <w:rsid w:val="00692F43"/>
    <w:rsid w:val="006B68F7"/>
    <w:rsid w:val="006C0915"/>
    <w:rsid w:val="006C0CC4"/>
    <w:rsid w:val="006C3020"/>
    <w:rsid w:val="006C36AF"/>
    <w:rsid w:val="006D098C"/>
    <w:rsid w:val="006E6BAE"/>
    <w:rsid w:val="006F315B"/>
    <w:rsid w:val="00701822"/>
    <w:rsid w:val="00701C1F"/>
    <w:rsid w:val="0070392E"/>
    <w:rsid w:val="00705511"/>
    <w:rsid w:val="00711B94"/>
    <w:rsid w:val="007129AA"/>
    <w:rsid w:val="007135B7"/>
    <w:rsid w:val="00725233"/>
    <w:rsid w:val="0072649C"/>
    <w:rsid w:val="00732578"/>
    <w:rsid w:val="00733B6F"/>
    <w:rsid w:val="00743156"/>
    <w:rsid w:val="00744887"/>
    <w:rsid w:val="00746167"/>
    <w:rsid w:val="00752A48"/>
    <w:rsid w:val="0076253C"/>
    <w:rsid w:val="00762D3E"/>
    <w:rsid w:val="007633E0"/>
    <w:rsid w:val="00764821"/>
    <w:rsid w:val="007711D1"/>
    <w:rsid w:val="00772686"/>
    <w:rsid w:val="00784E1F"/>
    <w:rsid w:val="00787917"/>
    <w:rsid w:val="00792583"/>
    <w:rsid w:val="00792DFE"/>
    <w:rsid w:val="007A3A7E"/>
    <w:rsid w:val="007B2364"/>
    <w:rsid w:val="007B2472"/>
    <w:rsid w:val="007B439C"/>
    <w:rsid w:val="007C0A72"/>
    <w:rsid w:val="007C463C"/>
    <w:rsid w:val="007D17D4"/>
    <w:rsid w:val="007D1C2D"/>
    <w:rsid w:val="007D4940"/>
    <w:rsid w:val="007D5392"/>
    <w:rsid w:val="007D7D4D"/>
    <w:rsid w:val="007E10F2"/>
    <w:rsid w:val="007E1A1C"/>
    <w:rsid w:val="007F0098"/>
    <w:rsid w:val="007F2466"/>
    <w:rsid w:val="007F31D0"/>
    <w:rsid w:val="0080415E"/>
    <w:rsid w:val="00806505"/>
    <w:rsid w:val="008073FA"/>
    <w:rsid w:val="00807597"/>
    <w:rsid w:val="00812519"/>
    <w:rsid w:val="00815D5E"/>
    <w:rsid w:val="00815E5E"/>
    <w:rsid w:val="008164D8"/>
    <w:rsid w:val="0082111E"/>
    <w:rsid w:val="00821421"/>
    <w:rsid w:val="0082797A"/>
    <w:rsid w:val="0083298A"/>
    <w:rsid w:val="00836EBE"/>
    <w:rsid w:val="00846C86"/>
    <w:rsid w:val="00855630"/>
    <w:rsid w:val="008559FF"/>
    <w:rsid w:val="0085779D"/>
    <w:rsid w:val="008629B5"/>
    <w:rsid w:val="00864DCF"/>
    <w:rsid w:val="00867516"/>
    <w:rsid w:val="00873186"/>
    <w:rsid w:val="0087368E"/>
    <w:rsid w:val="0087634B"/>
    <w:rsid w:val="0088100F"/>
    <w:rsid w:val="0088464A"/>
    <w:rsid w:val="008A0B78"/>
    <w:rsid w:val="008A4079"/>
    <w:rsid w:val="008B04F6"/>
    <w:rsid w:val="008B19DC"/>
    <w:rsid w:val="008C17AC"/>
    <w:rsid w:val="008C5744"/>
    <w:rsid w:val="008C784F"/>
    <w:rsid w:val="008C7915"/>
    <w:rsid w:val="008E05CB"/>
    <w:rsid w:val="008E1275"/>
    <w:rsid w:val="008E3C8D"/>
    <w:rsid w:val="008E3F7A"/>
    <w:rsid w:val="008E4323"/>
    <w:rsid w:val="008E583B"/>
    <w:rsid w:val="008F0BF1"/>
    <w:rsid w:val="008F1B9E"/>
    <w:rsid w:val="00902349"/>
    <w:rsid w:val="0090258F"/>
    <w:rsid w:val="00904251"/>
    <w:rsid w:val="00910195"/>
    <w:rsid w:val="00913AA6"/>
    <w:rsid w:val="00921B9D"/>
    <w:rsid w:val="009225F5"/>
    <w:rsid w:val="00927160"/>
    <w:rsid w:val="00930B01"/>
    <w:rsid w:val="0093134F"/>
    <w:rsid w:val="00932418"/>
    <w:rsid w:val="00932DDA"/>
    <w:rsid w:val="0093686A"/>
    <w:rsid w:val="00936DEE"/>
    <w:rsid w:val="00940678"/>
    <w:rsid w:val="00941112"/>
    <w:rsid w:val="0094215B"/>
    <w:rsid w:val="00946F36"/>
    <w:rsid w:val="00955BC6"/>
    <w:rsid w:val="00961C42"/>
    <w:rsid w:val="009631B8"/>
    <w:rsid w:val="00965D13"/>
    <w:rsid w:val="00971DD2"/>
    <w:rsid w:val="00972ECE"/>
    <w:rsid w:val="00973D35"/>
    <w:rsid w:val="00974386"/>
    <w:rsid w:val="00980D72"/>
    <w:rsid w:val="00986B42"/>
    <w:rsid w:val="00987DBC"/>
    <w:rsid w:val="0099032C"/>
    <w:rsid w:val="009920DC"/>
    <w:rsid w:val="00992924"/>
    <w:rsid w:val="009969B3"/>
    <w:rsid w:val="00996D0B"/>
    <w:rsid w:val="009A4834"/>
    <w:rsid w:val="009A6D3A"/>
    <w:rsid w:val="009B0695"/>
    <w:rsid w:val="009B12F2"/>
    <w:rsid w:val="009B220F"/>
    <w:rsid w:val="009B623E"/>
    <w:rsid w:val="009C0EBA"/>
    <w:rsid w:val="009C1E5E"/>
    <w:rsid w:val="009C35BE"/>
    <w:rsid w:val="009C4483"/>
    <w:rsid w:val="009C69A5"/>
    <w:rsid w:val="009C756C"/>
    <w:rsid w:val="009D54C2"/>
    <w:rsid w:val="009E384C"/>
    <w:rsid w:val="009E3CA1"/>
    <w:rsid w:val="009E6EF8"/>
    <w:rsid w:val="009F000F"/>
    <w:rsid w:val="009F006C"/>
    <w:rsid w:val="009F08B9"/>
    <w:rsid w:val="009F3667"/>
    <w:rsid w:val="009F4BD6"/>
    <w:rsid w:val="009F4F12"/>
    <w:rsid w:val="009F560E"/>
    <w:rsid w:val="009F649A"/>
    <w:rsid w:val="009F754B"/>
    <w:rsid w:val="00A00F1E"/>
    <w:rsid w:val="00A0359B"/>
    <w:rsid w:val="00A04761"/>
    <w:rsid w:val="00A0669D"/>
    <w:rsid w:val="00A15F35"/>
    <w:rsid w:val="00A16368"/>
    <w:rsid w:val="00A176C5"/>
    <w:rsid w:val="00A20106"/>
    <w:rsid w:val="00A24B96"/>
    <w:rsid w:val="00A31803"/>
    <w:rsid w:val="00A3182F"/>
    <w:rsid w:val="00A34613"/>
    <w:rsid w:val="00A36FFD"/>
    <w:rsid w:val="00A372E8"/>
    <w:rsid w:val="00A42D9D"/>
    <w:rsid w:val="00A4308C"/>
    <w:rsid w:val="00A460D9"/>
    <w:rsid w:val="00A55CB7"/>
    <w:rsid w:val="00A60CC8"/>
    <w:rsid w:val="00A60EA9"/>
    <w:rsid w:val="00A63744"/>
    <w:rsid w:val="00A705C9"/>
    <w:rsid w:val="00A71305"/>
    <w:rsid w:val="00A736B5"/>
    <w:rsid w:val="00A73A30"/>
    <w:rsid w:val="00A77BC9"/>
    <w:rsid w:val="00A77F56"/>
    <w:rsid w:val="00A80787"/>
    <w:rsid w:val="00A80B24"/>
    <w:rsid w:val="00A8345D"/>
    <w:rsid w:val="00A95AE0"/>
    <w:rsid w:val="00AA2B30"/>
    <w:rsid w:val="00AA2FDF"/>
    <w:rsid w:val="00AA7013"/>
    <w:rsid w:val="00AA79EB"/>
    <w:rsid w:val="00AB7D3E"/>
    <w:rsid w:val="00AD187E"/>
    <w:rsid w:val="00AD25E1"/>
    <w:rsid w:val="00AD4507"/>
    <w:rsid w:val="00AD6B70"/>
    <w:rsid w:val="00AE1ABA"/>
    <w:rsid w:val="00AE465F"/>
    <w:rsid w:val="00AE5DE4"/>
    <w:rsid w:val="00AE5E10"/>
    <w:rsid w:val="00AF0596"/>
    <w:rsid w:val="00B019FE"/>
    <w:rsid w:val="00B06B77"/>
    <w:rsid w:val="00B22E82"/>
    <w:rsid w:val="00B22F4A"/>
    <w:rsid w:val="00B24D23"/>
    <w:rsid w:val="00B2528E"/>
    <w:rsid w:val="00B3243E"/>
    <w:rsid w:val="00B61581"/>
    <w:rsid w:val="00B626D2"/>
    <w:rsid w:val="00B633A3"/>
    <w:rsid w:val="00B67B01"/>
    <w:rsid w:val="00B70883"/>
    <w:rsid w:val="00B730BE"/>
    <w:rsid w:val="00B73509"/>
    <w:rsid w:val="00B757BD"/>
    <w:rsid w:val="00B822D2"/>
    <w:rsid w:val="00B82CBA"/>
    <w:rsid w:val="00B85BB4"/>
    <w:rsid w:val="00B86AFE"/>
    <w:rsid w:val="00B93B8C"/>
    <w:rsid w:val="00B9463C"/>
    <w:rsid w:val="00B96FAB"/>
    <w:rsid w:val="00B976EB"/>
    <w:rsid w:val="00BA21C7"/>
    <w:rsid w:val="00BA5F1B"/>
    <w:rsid w:val="00BB0E80"/>
    <w:rsid w:val="00BB30D4"/>
    <w:rsid w:val="00BB4F12"/>
    <w:rsid w:val="00BB539D"/>
    <w:rsid w:val="00BB5989"/>
    <w:rsid w:val="00BC41F0"/>
    <w:rsid w:val="00BD3218"/>
    <w:rsid w:val="00BD5616"/>
    <w:rsid w:val="00BE0030"/>
    <w:rsid w:val="00BE11D1"/>
    <w:rsid w:val="00BE6C9B"/>
    <w:rsid w:val="00BF05E9"/>
    <w:rsid w:val="00BF5EC2"/>
    <w:rsid w:val="00C02262"/>
    <w:rsid w:val="00C12913"/>
    <w:rsid w:val="00C13DB2"/>
    <w:rsid w:val="00C2101F"/>
    <w:rsid w:val="00C21706"/>
    <w:rsid w:val="00C26781"/>
    <w:rsid w:val="00C31510"/>
    <w:rsid w:val="00C32A45"/>
    <w:rsid w:val="00C44786"/>
    <w:rsid w:val="00C47580"/>
    <w:rsid w:val="00C54AC5"/>
    <w:rsid w:val="00C57C67"/>
    <w:rsid w:val="00C61B25"/>
    <w:rsid w:val="00C61B66"/>
    <w:rsid w:val="00C64353"/>
    <w:rsid w:val="00C64ECE"/>
    <w:rsid w:val="00C655C5"/>
    <w:rsid w:val="00C72FAE"/>
    <w:rsid w:val="00C84449"/>
    <w:rsid w:val="00C90E2F"/>
    <w:rsid w:val="00C91999"/>
    <w:rsid w:val="00C9208F"/>
    <w:rsid w:val="00C95EF4"/>
    <w:rsid w:val="00CA0926"/>
    <w:rsid w:val="00CA441F"/>
    <w:rsid w:val="00CA58B8"/>
    <w:rsid w:val="00CB1F5A"/>
    <w:rsid w:val="00CB7AB5"/>
    <w:rsid w:val="00CC2379"/>
    <w:rsid w:val="00CC23FA"/>
    <w:rsid w:val="00CC3D8B"/>
    <w:rsid w:val="00CC42E5"/>
    <w:rsid w:val="00CC44E9"/>
    <w:rsid w:val="00CC4D9F"/>
    <w:rsid w:val="00CC4E8F"/>
    <w:rsid w:val="00CC60BD"/>
    <w:rsid w:val="00CD3B2B"/>
    <w:rsid w:val="00CD7E7C"/>
    <w:rsid w:val="00CE0D05"/>
    <w:rsid w:val="00CE251A"/>
    <w:rsid w:val="00CE3F68"/>
    <w:rsid w:val="00CE590A"/>
    <w:rsid w:val="00CE69D1"/>
    <w:rsid w:val="00CF650A"/>
    <w:rsid w:val="00CF6A7E"/>
    <w:rsid w:val="00D01C5B"/>
    <w:rsid w:val="00D03BCD"/>
    <w:rsid w:val="00D11285"/>
    <w:rsid w:val="00D11A85"/>
    <w:rsid w:val="00D11E6C"/>
    <w:rsid w:val="00D14927"/>
    <w:rsid w:val="00D16D82"/>
    <w:rsid w:val="00D17365"/>
    <w:rsid w:val="00D20AC2"/>
    <w:rsid w:val="00D211E9"/>
    <w:rsid w:val="00D23A21"/>
    <w:rsid w:val="00D23E9C"/>
    <w:rsid w:val="00D24A58"/>
    <w:rsid w:val="00D27006"/>
    <w:rsid w:val="00D32F71"/>
    <w:rsid w:val="00D356DE"/>
    <w:rsid w:val="00D364CA"/>
    <w:rsid w:val="00D41F52"/>
    <w:rsid w:val="00D44D3A"/>
    <w:rsid w:val="00D46D2D"/>
    <w:rsid w:val="00D5567D"/>
    <w:rsid w:val="00D62046"/>
    <w:rsid w:val="00D62A11"/>
    <w:rsid w:val="00D6569B"/>
    <w:rsid w:val="00D67D49"/>
    <w:rsid w:val="00D7229A"/>
    <w:rsid w:val="00D72C9A"/>
    <w:rsid w:val="00D74CDE"/>
    <w:rsid w:val="00D77A40"/>
    <w:rsid w:val="00D85470"/>
    <w:rsid w:val="00D86613"/>
    <w:rsid w:val="00D92A3B"/>
    <w:rsid w:val="00D96796"/>
    <w:rsid w:val="00DA2F57"/>
    <w:rsid w:val="00DA4D63"/>
    <w:rsid w:val="00DA7F08"/>
    <w:rsid w:val="00DB77BB"/>
    <w:rsid w:val="00DC18A5"/>
    <w:rsid w:val="00DC7FF2"/>
    <w:rsid w:val="00DD0F0E"/>
    <w:rsid w:val="00DD1F98"/>
    <w:rsid w:val="00DD6BAE"/>
    <w:rsid w:val="00DE2C48"/>
    <w:rsid w:val="00DE6C09"/>
    <w:rsid w:val="00DF310A"/>
    <w:rsid w:val="00E01F76"/>
    <w:rsid w:val="00E02015"/>
    <w:rsid w:val="00E0647F"/>
    <w:rsid w:val="00E10631"/>
    <w:rsid w:val="00E10F55"/>
    <w:rsid w:val="00E13D6A"/>
    <w:rsid w:val="00E249D0"/>
    <w:rsid w:val="00E255E7"/>
    <w:rsid w:val="00E2599F"/>
    <w:rsid w:val="00E33613"/>
    <w:rsid w:val="00E347A9"/>
    <w:rsid w:val="00E37114"/>
    <w:rsid w:val="00E4248D"/>
    <w:rsid w:val="00E52FF6"/>
    <w:rsid w:val="00E5380F"/>
    <w:rsid w:val="00E550B4"/>
    <w:rsid w:val="00E60E64"/>
    <w:rsid w:val="00E65396"/>
    <w:rsid w:val="00E67AB1"/>
    <w:rsid w:val="00E700D7"/>
    <w:rsid w:val="00E7224F"/>
    <w:rsid w:val="00E8106A"/>
    <w:rsid w:val="00E8404B"/>
    <w:rsid w:val="00E873EF"/>
    <w:rsid w:val="00E94358"/>
    <w:rsid w:val="00EA031C"/>
    <w:rsid w:val="00EA4D85"/>
    <w:rsid w:val="00EA5F03"/>
    <w:rsid w:val="00EA6072"/>
    <w:rsid w:val="00EB4C48"/>
    <w:rsid w:val="00EB742D"/>
    <w:rsid w:val="00EC6E4D"/>
    <w:rsid w:val="00ED16F6"/>
    <w:rsid w:val="00EF22A6"/>
    <w:rsid w:val="00EF27AE"/>
    <w:rsid w:val="00EF3A4F"/>
    <w:rsid w:val="00EF48A6"/>
    <w:rsid w:val="00EF672D"/>
    <w:rsid w:val="00EF747E"/>
    <w:rsid w:val="00F0078C"/>
    <w:rsid w:val="00F02D40"/>
    <w:rsid w:val="00F035AC"/>
    <w:rsid w:val="00F130DA"/>
    <w:rsid w:val="00F17FFB"/>
    <w:rsid w:val="00F26DFD"/>
    <w:rsid w:val="00F331EB"/>
    <w:rsid w:val="00F33D8B"/>
    <w:rsid w:val="00F4461E"/>
    <w:rsid w:val="00F4599F"/>
    <w:rsid w:val="00F61496"/>
    <w:rsid w:val="00F62980"/>
    <w:rsid w:val="00F64921"/>
    <w:rsid w:val="00F65422"/>
    <w:rsid w:val="00F73AB2"/>
    <w:rsid w:val="00F777D2"/>
    <w:rsid w:val="00F77D32"/>
    <w:rsid w:val="00F803CF"/>
    <w:rsid w:val="00F80CBA"/>
    <w:rsid w:val="00F817F8"/>
    <w:rsid w:val="00F83BF4"/>
    <w:rsid w:val="00F91EA7"/>
    <w:rsid w:val="00F976DC"/>
    <w:rsid w:val="00FA081F"/>
    <w:rsid w:val="00FB0BFD"/>
    <w:rsid w:val="00FB73BC"/>
    <w:rsid w:val="00FC2586"/>
    <w:rsid w:val="00FC4D0A"/>
    <w:rsid w:val="00FC5E5E"/>
    <w:rsid w:val="00FC7714"/>
    <w:rsid w:val="00FD312F"/>
    <w:rsid w:val="00FD6C68"/>
    <w:rsid w:val="00FE6638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f6c,#e0fcf5"/>
      <o:colormenu v:ext="edit" fillcolor="#e0fcf5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4CDE"/>
    <w:pPr>
      <w:keepNext/>
      <w:jc w:val="center"/>
      <w:outlineLvl w:val="0"/>
    </w:pPr>
    <w:rPr>
      <w:rFonts w:ascii="Freestyle Script" w:hAnsi="Freestyle Script"/>
      <w:sz w:val="144"/>
    </w:rPr>
  </w:style>
  <w:style w:type="paragraph" w:styleId="Heading2">
    <w:name w:val="heading 2"/>
    <w:basedOn w:val="Normal"/>
    <w:next w:val="Normal"/>
    <w:qFormat/>
    <w:rsid w:val="002D4CDE"/>
    <w:pPr>
      <w:keepNext/>
      <w:jc w:val="center"/>
      <w:outlineLvl w:val="1"/>
    </w:pPr>
    <w:rPr>
      <w:rFonts w:ascii="Pupcat" w:hAnsi="Pupcat"/>
      <w:sz w:val="44"/>
    </w:rPr>
  </w:style>
  <w:style w:type="paragraph" w:styleId="Heading3">
    <w:name w:val="heading 3"/>
    <w:basedOn w:val="Normal"/>
    <w:next w:val="Normal"/>
    <w:qFormat/>
    <w:rsid w:val="002D4CDE"/>
    <w:pPr>
      <w:keepNext/>
      <w:jc w:val="center"/>
      <w:outlineLvl w:val="2"/>
    </w:pPr>
    <w:rPr>
      <w:rFonts w:ascii="Pupcat" w:hAnsi="Pupca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D4CD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D4CD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0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8B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0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8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1B8"/>
    <w:pPr>
      <w:ind w:left="720"/>
    </w:pPr>
  </w:style>
  <w:style w:type="paragraph" w:styleId="NormalWeb">
    <w:name w:val="Normal (Web)"/>
    <w:basedOn w:val="Normal"/>
    <w:uiPriority w:val="99"/>
    <w:unhideWhenUsed/>
    <w:rsid w:val="002B3FE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477AF"/>
    <w:rPr>
      <w:sz w:val="24"/>
      <w:szCs w:val="24"/>
      <w:lang w:val="en-US" w:eastAsia="en-US"/>
    </w:rPr>
  </w:style>
  <w:style w:type="character" w:customStyle="1" w:styleId="textexposedshow">
    <w:name w:val="text_exposed_show"/>
    <w:basedOn w:val="DefaultParagraphFont"/>
    <w:rsid w:val="00D74CDE"/>
  </w:style>
  <w:style w:type="character" w:styleId="Strong">
    <w:name w:val="Strong"/>
    <w:basedOn w:val="DefaultParagraphFont"/>
    <w:uiPriority w:val="22"/>
    <w:qFormat/>
    <w:rsid w:val="00490C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F310A"/>
    <w:rPr>
      <w:rFonts w:ascii="Freestyle Script" w:hAnsi="Freestyle Script"/>
      <w:sz w:val="14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fe.Lesliemp@nhs.s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fe.Lesliemp@nhs.sco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AFCF2-433C-4895-84CA-CF6FEE5D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http://www.lesliemedicalpractice.co.uk/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21153taylors</cp:lastModifiedBy>
  <cp:revision>2</cp:revision>
  <cp:lastPrinted>2024-03-04T08:57:00Z</cp:lastPrinted>
  <dcterms:created xsi:type="dcterms:W3CDTF">2024-03-04T08:58:00Z</dcterms:created>
  <dcterms:modified xsi:type="dcterms:W3CDTF">2024-03-04T08:58:00Z</dcterms:modified>
</cp:coreProperties>
</file>