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3ECA4" w14:textId="77777777" w:rsidR="00472143" w:rsidRDefault="009D511A" w:rsidP="009D511A">
      <w:pPr>
        <w:pStyle w:val="NormalWeb"/>
        <w:rPr>
          <w:rFonts w:ascii="Calibri Light" w:hAnsi="Calibri Light" w:cs="Calibri Light"/>
        </w:rPr>
      </w:pPr>
      <w:r w:rsidRPr="009D511A">
        <w:rPr>
          <w:rStyle w:val="Strong"/>
          <w:rFonts w:ascii="Calibri Light" w:eastAsiaTheme="majorEastAsia" w:hAnsi="Calibri Light" w:cs="Calibri Light"/>
        </w:rPr>
        <w:t>Important Information Regarding Practice Merger</w:t>
      </w:r>
    </w:p>
    <w:p w14:paraId="19325315" w14:textId="2FF4AB14" w:rsidR="009D511A" w:rsidRPr="009D511A" w:rsidRDefault="009D511A" w:rsidP="009D511A">
      <w:pPr>
        <w:pStyle w:val="NormalWeb"/>
        <w:rPr>
          <w:rFonts w:ascii="Calibri Light" w:hAnsi="Calibri Light" w:cs="Calibri Light"/>
        </w:rPr>
      </w:pPr>
      <w:r w:rsidRPr="009D511A">
        <w:rPr>
          <w:rFonts w:ascii="Calibri Light" w:hAnsi="Calibri Light" w:cs="Calibri Light"/>
        </w:rPr>
        <w:t>Dear Patient,</w:t>
      </w:r>
    </w:p>
    <w:p w14:paraId="3AAA1250" w14:textId="77777777" w:rsidR="009D511A" w:rsidRPr="009D511A" w:rsidRDefault="009D511A" w:rsidP="009D511A">
      <w:pPr>
        <w:pStyle w:val="NormalWeb"/>
        <w:rPr>
          <w:rFonts w:ascii="Calibri Light" w:hAnsi="Calibri Light" w:cs="Calibri Light"/>
        </w:rPr>
      </w:pPr>
      <w:r w:rsidRPr="009D511A">
        <w:rPr>
          <w:rFonts w:ascii="Calibri Light" w:hAnsi="Calibri Light" w:cs="Calibri Light"/>
        </w:rPr>
        <w:t xml:space="preserve">We would like to inform you about important changes due to the merger of Bradley Stoke, Stoke Gifford, and </w:t>
      </w:r>
      <w:proofErr w:type="spellStart"/>
      <w:r w:rsidRPr="009D511A">
        <w:rPr>
          <w:rFonts w:ascii="Calibri Light" w:hAnsi="Calibri Light" w:cs="Calibri Light"/>
        </w:rPr>
        <w:t>Conygre</w:t>
      </w:r>
      <w:proofErr w:type="spellEnd"/>
      <w:r w:rsidRPr="009D511A">
        <w:rPr>
          <w:rFonts w:ascii="Calibri Light" w:hAnsi="Calibri Light" w:cs="Calibri Light"/>
        </w:rPr>
        <w:t xml:space="preserve"> Road surgeries. These practices officially merged in April 2025.</w:t>
      </w:r>
    </w:p>
    <w:p w14:paraId="298D5E0E" w14:textId="77777777" w:rsidR="009D511A" w:rsidRPr="009D511A" w:rsidRDefault="009D511A" w:rsidP="009D511A">
      <w:pPr>
        <w:pStyle w:val="NormalWeb"/>
        <w:rPr>
          <w:rFonts w:ascii="Calibri Light" w:hAnsi="Calibri Light" w:cs="Calibri Light"/>
        </w:rPr>
      </w:pPr>
      <w:r w:rsidRPr="009D511A">
        <w:rPr>
          <w:rStyle w:val="Strong"/>
          <w:rFonts w:ascii="Calibri Light" w:eastAsiaTheme="majorEastAsia" w:hAnsi="Calibri Light" w:cs="Calibri Light"/>
        </w:rPr>
        <w:t>Temporary Changes to Services</w:t>
      </w:r>
      <w:r w:rsidRPr="009D511A">
        <w:rPr>
          <w:rFonts w:ascii="Calibri Light" w:hAnsi="Calibri Light" w:cs="Calibri Light"/>
        </w:rPr>
        <w:br/>
        <w:t>To increase resilience and improve our service, we are merging our clinical IT systems. This will mean that:</w:t>
      </w:r>
    </w:p>
    <w:p w14:paraId="2F5E1481" w14:textId="77777777" w:rsidR="009D511A" w:rsidRPr="009D511A" w:rsidRDefault="009D511A" w:rsidP="009D511A">
      <w:pPr>
        <w:pStyle w:val="NormalWeb"/>
        <w:numPr>
          <w:ilvl w:val="0"/>
          <w:numId w:val="1"/>
        </w:numPr>
        <w:rPr>
          <w:rFonts w:ascii="Calibri Light" w:hAnsi="Calibri Light" w:cs="Calibri Light"/>
        </w:rPr>
      </w:pPr>
      <w:r w:rsidRPr="009D511A">
        <w:rPr>
          <w:rFonts w:ascii="Calibri Light" w:hAnsi="Calibri Light" w:cs="Calibri Light"/>
        </w:rPr>
        <w:t xml:space="preserve">Bradley Stoke Surgery will only be offering </w:t>
      </w:r>
      <w:r w:rsidRPr="009D511A">
        <w:rPr>
          <w:rStyle w:val="Strong"/>
          <w:rFonts w:ascii="Calibri Light" w:eastAsiaTheme="majorEastAsia" w:hAnsi="Calibri Light" w:cs="Calibri Light"/>
        </w:rPr>
        <w:t>urgent on-the-day medical care</w:t>
      </w:r>
      <w:r w:rsidRPr="009D511A">
        <w:rPr>
          <w:rFonts w:ascii="Calibri Light" w:hAnsi="Calibri Light" w:cs="Calibri Light"/>
        </w:rPr>
        <w:t xml:space="preserve"> from 1 pm on </w:t>
      </w:r>
      <w:r w:rsidRPr="009D511A">
        <w:rPr>
          <w:rStyle w:val="Strong"/>
          <w:rFonts w:ascii="Calibri Light" w:eastAsiaTheme="majorEastAsia" w:hAnsi="Calibri Light" w:cs="Calibri Light"/>
        </w:rPr>
        <w:t>Friday 4th July</w:t>
      </w:r>
      <w:r w:rsidRPr="009D511A">
        <w:rPr>
          <w:rFonts w:ascii="Calibri Light" w:hAnsi="Calibri Light" w:cs="Calibri Light"/>
        </w:rPr>
        <w:t xml:space="preserve"> and all day on </w:t>
      </w:r>
      <w:r w:rsidRPr="009D511A">
        <w:rPr>
          <w:rStyle w:val="Strong"/>
          <w:rFonts w:ascii="Calibri Light" w:eastAsiaTheme="majorEastAsia" w:hAnsi="Calibri Light" w:cs="Calibri Light"/>
        </w:rPr>
        <w:t>Monday 7th July</w:t>
      </w:r>
      <w:r w:rsidRPr="009D511A">
        <w:rPr>
          <w:rFonts w:ascii="Calibri Light" w:hAnsi="Calibri Light" w:cs="Calibri Light"/>
        </w:rPr>
        <w:t>.</w:t>
      </w:r>
    </w:p>
    <w:p w14:paraId="47457566" w14:textId="77777777" w:rsidR="009D511A" w:rsidRPr="009D511A" w:rsidRDefault="009D511A" w:rsidP="009D511A">
      <w:pPr>
        <w:pStyle w:val="NormalWeb"/>
        <w:numPr>
          <w:ilvl w:val="0"/>
          <w:numId w:val="1"/>
        </w:numPr>
        <w:rPr>
          <w:rFonts w:ascii="Calibri Light" w:hAnsi="Calibri Light" w:cs="Calibri Light"/>
        </w:rPr>
      </w:pPr>
      <w:r w:rsidRPr="009D511A">
        <w:rPr>
          <w:rFonts w:ascii="Calibri Light" w:hAnsi="Calibri Light" w:cs="Calibri Light"/>
        </w:rPr>
        <w:t>During the IT system merge, we will not be able to access your digital clinical records.</w:t>
      </w:r>
    </w:p>
    <w:p w14:paraId="4EB5B068" w14:textId="77777777" w:rsidR="009D511A" w:rsidRPr="009D511A" w:rsidRDefault="009D511A" w:rsidP="009D511A">
      <w:pPr>
        <w:pStyle w:val="NormalWeb"/>
        <w:numPr>
          <w:ilvl w:val="0"/>
          <w:numId w:val="1"/>
        </w:numPr>
        <w:rPr>
          <w:rFonts w:ascii="Calibri Light" w:hAnsi="Calibri Light" w:cs="Calibri Light"/>
        </w:rPr>
      </w:pPr>
      <w:r w:rsidRPr="009D511A">
        <w:rPr>
          <w:rFonts w:ascii="Calibri Light" w:hAnsi="Calibri Light" w:cs="Calibri Light"/>
        </w:rPr>
        <w:t>Repeat prescription requests will not be processed during this period.</w:t>
      </w:r>
    </w:p>
    <w:p w14:paraId="2B3D6444" w14:textId="77777777" w:rsidR="009D511A" w:rsidRPr="009D511A" w:rsidRDefault="009D511A" w:rsidP="009D511A">
      <w:pPr>
        <w:pStyle w:val="NormalWeb"/>
        <w:numPr>
          <w:ilvl w:val="0"/>
          <w:numId w:val="1"/>
        </w:numPr>
        <w:rPr>
          <w:rFonts w:ascii="Calibri Light" w:hAnsi="Calibri Light" w:cs="Calibri Light"/>
        </w:rPr>
      </w:pPr>
      <w:r w:rsidRPr="009D511A">
        <w:rPr>
          <w:rFonts w:ascii="Calibri Light" w:hAnsi="Calibri Light" w:cs="Calibri Light"/>
        </w:rPr>
        <w:t xml:space="preserve">To ensure you have enough medication, please submit any repeat prescription requests at least </w:t>
      </w:r>
      <w:r w:rsidRPr="009D511A">
        <w:rPr>
          <w:rStyle w:val="Strong"/>
          <w:rFonts w:ascii="Calibri Light" w:eastAsiaTheme="majorEastAsia" w:hAnsi="Calibri Light" w:cs="Calibri Light"/>
        </w:rPr>
        <w:t>one week before</w:t>
      </w:r>
      <w:r w:rsidRPr="009D511A">
        <w:rPr>
          <w:rFonts w:ascii="Calibri Light" w:hAnsi="Calibri Light" w:cs="Calibri Light"/>
        </w:rPr>
        <w:t xml:space="preserve"> the merge dates.</w:t>
      </w:r>
    </w:p>
    <w:p w14:paraId="6D3C606A" w14:textId="77777777" w:rsidR="009D511A" w:rsidRPr="009D511A" w:rsidRDefault="009D511A" w:rsidP="009D511A">
      <w:pPr>
        <w:pStyle w:val="NormalWeb"/>
        <w:rPr>
          <w:rFonts w:ascii="Calibri Light" w:hAnsi="Calibri Light" w:cs="Calibri Light"/>
        </w:rPr>
      </w:pPr>
      <w:r w:rsidRPr="009D511A">
        <w:rPr>
          <w:rStyle w:val="Strong"/>
          <w:rFonts w:ascii="Calibri Light" w:eastAsiaTheme="majorEastAsia" w:hAnsi="Calibri Light" w:cs="Calibri Light"/>
        </w:rPr>
        <w:t>Benefits of the Merger</w:t>
      </w:r>
      <w:r w:rsidRPr="009D511A">
        <w:rPr>
          <w:rFonts w:ascii="Calibri Light" w:hAnsi="Calibri Light" w:cs="Calibri Light"/>
        </w:rPr>
        <w:br/>
        <w:t>This merger is an important step towards providing enhanced care and services for all patients. The combined practice will offer:</w:t>
      </w:r>
    </w:p>
    <w:p w14:paraId="404BA8EF" w14:textId="77777777" w:rsidR="009D511A" w:rsidRPr="009D511A" w:rsidRDefault="009D511A" w:rsidP="009D511A">
      <w:pPr>
        <w:pStyle w:val="NormalWeb"/>
        <w:numPr>
          <w:ilvl w:val="0"/>
          <w:numId w:val="2"/>
        </w:numPr>
        <w:rPr>
          <w:rFonts w:ascii="Calibri Light" w:hAnsi="Calibri Light" w:cs="Calibri Light"/>
        </w:rPr>
      </w:pPr>
      <w:r w:rsidRPr="009D511A">
        <w:rPr>
          <w:rStyle w:val="Strong"/>
          <w:rFonts w:ascii="Calibri Light" w:eastAsiaTheme="majorEastAsia" w:hAnsi="Calibri Light" w:cs="Calibri Light"/>
        </w:rPr>
        <w:t>Expanded services:</w:t>
      </w:r>
      <w:r w:rsidRPr="009D511A">
        <w:rPr>
          <w:rFonts w:ascii="Calibri Light" w:hAnsi="Calibri Light" w:cs="Calibri Light"/>
        </w:rPr>
        <w:t xml:space="preserve"> A wider range of healthcare options available across the three sites.</w:t>
      </w:r>
    </w:p>
    <w:p w14:paraId="319CBE5A" w14:textId="77777777" w:rsidR="009D511A" w:rsidRPr="009D511A" w:rsidRDefault="009D511A" w:rsidP="009D511A">
      <w:pPr>
        <w:pStyle w:val="NormalWeb"/>
        <w:numPr>
          <w:ilvl w:val="0"/>
          <w:numId w:val="2"/>
        </w:numPr>
        <w:rPr>
          <w:rFonts w:ascii="Calibri Light" w:hAnsi="Calibri Light" w:cs="Calibri Light"/>
        </w:rPr>
      </w:pPr>
      <w:r w:rsidRPr="009D511A">
        <w:rPr>
          <w:rStyle w:val="Strong"/>
          <w:rFonts w:ascii="Calibri Light" w:eastAsiaTheme="majorEastAsia" w:hAnsi="Calibri Light" w:cs="Calibri Light"/>
        </w:rPr>
        <w:t>Improved continuity of care:</w:t>
      </w:r>
      <w:r w:rsidRPr="009D511A">
        <w:rPr>
          <w:rFonts w:ascii="Calibri Light" w:hAnsi="Calibri Light" w:cs="Calibri Light"/>
        </w:rPr>
        <w:t xml:space="preserve"> Your medical history and records will be transferred to a single clinical IT system shared by all three surgeries.</w:t>
      </w:r>
    </w:p>
    <w:p w14:paraId="653F6141" w14:textId="77777777" w:rsidR="009D511A" w:rsidRPr="009D511A" w:rsidRDefault="009D511A" w:rsidP="009D511A">
      <w:pPr>
        <w:pStyle w:val="NormalWeb"/>
        <w:numPr>
          <w:ilvl w:val="0"/>
          <w:numId w:val="2"/>
        </w:numPr>
        <w:rPr>
          <w:rFonts w:ascii="Calibri Light" w:hAnsi="Calibri Light" w:cs="Calibri Light"/>
        </w:rPr>
      </w:pPr>
      <w:r w:rsidRPr="009D511A">
        <w:rPr>
          <w:rStyle w:val="Strong"/>
          <w:rFonts w:ascii="Calibri Light" w:eastAsiaTheme="majorEastAsia" w:hAnsi="Calibri Light" w:cs="Calibri Light"/>
        </w:rPr>
        <w:t>Increased access:</w:t>
      </w:r>
      <w:r w:rsidRPr="009D511A">
        <w:rPr>
          <w:rFonts w:ascii="Calibri Light" w:hAnsi="Calibri Light" w:cs="Calibri Light"/>
        </w:rPr>
        <w:t xml:space="preserve"> You can choose to attend appointments at Bradley Stoke, Stoke Gifford, or </w:t>
      </w:r>
      <w:proofErr w:type="spellStart"/>
      <w:r w:rsidRPr="009D511A">
        <w:rPr>
          <w:rFonts w:ascii="Calibri Light" w:hAnsi="Calibri Light" w:cs="Calibri Light"/>
        </w:rPr>
        <w:t>Conygre</w:t>
      </w:r>
      <w:proofErr w:type="spellEnd"/>
      <w:r w:rsidRPr="009D511A">
        <w:rPr>
          <w:rFonts w:ascii="Calibri Light" w:hAnsi="Calibri Light" w:cs="Calibri Light"/>
        </w:rPr>
        <w:t xml:space="preserve"> Road surgeries.</w:t>
      </w:r>
    </w:p>
    <w:p w14:paraId="4B82DD4B" w14:textId="77777777" w:rsidR="009D511A" w:rsidRPr="009D511A" w:rsidRDefault="009D511A" w:rsidP="009D511A">
      <w:pPr>
        <w:pStyle w:val="NormalWeb"/>
        <w:numPr>
          <w:ilvl w:val="0"/>
          <w:numId w:val="2"/>
        </w:numPr>
        <w:rPr>
          <w:rFonts w:ascii="Calibri Light" w:hAnsi="Calibri Light" w:cs="Calibri Light"/>
        </w:rPr>
      </w:pPr>
      <w:r w:rsidRPr="009D511A">
        <w:rPr>
          <w:rStyle w:val="Strong"/>
          <w:rFonts w:ascii="Calibri Light" w:eastAsiaTheme="majorEastAsia" w:hAnsi="Calibri Light" w:cs="Calibri Light"/>
        </w:rPr>
        <w:t>Enhanced technology:</w:t>
      </w:r>
      <w:r w:rsidRPr="009D511A">
        <w:rPr>
          <w:rFonts w:ascii="Calibri Light" w:hAnsi="Calibri Light" w:cs="Calibri Light"/>
        </w:rPr>
        <w:t xml:space="preserve"> We are implementing the latest clinical software to improve efficiency and communication.</w:t>
      </w:r>
    </w:p>
    <w:p w14:paraId="7670688D" w14:textId="77777777" w:rsidR="009D511A" w:rsidRPr="009D511A" w:rsidRDefault="009D511A" w:rsidP="009D511A">
      <w:pPr>
        <w:pStyle w:val="NormalWeb"/>
        <w:rPr>
          <w:rFonts w:ascii="Calibri Light" w:hAnsi="Calibri Light" w:cs="Calibri Light"/>
        </w:rPr>
      </w:pPr>
      <w:r w:rsidRPr="009D511A">
        <w:rPr>
          <w:rStyle w:val="Strong"/>
          <w:rFonts w:ascii="Calibri Light" w:eastAsiaTheme="majorEastAsia" w:hAnsi="Calibri Light" w:cs="Calibri Light"/>
        </w:rPr>
        <w:t>Your Records and Information</w:t>
      </w:r>
      <w:r w:rsidRPr="009D511A">
        <w:rPr>
          <w:rFonts w:ascii="Calibri Light" w:hAnsi="Calibri Light" w:cs="Calibri Light"/>
        </w:rPr>
        <w:br/>
        <w:t>Your medical records will continue to be securely stored and managed within our clinical IT system. We have completed all required checks as directed by NHS England to ensure your personal information remains safe and confidential throughout this process.</w:t>
      </w:r>
    </w:p>
    <w:p w14:paraId="5167CF0D" w14:textId="77777777" w:rsidR="009D511A" w:rsidRPr="009D511A" w:rsidRDefault="009D511A" w:rsidP="009D511A">
      <w:pPr>
        <w:pStyle w:val="NormalWeb"/>
        <w:rPr>
          <w:rFonts w:ascii="Calibri Light" w:hAnsi="Calibri Light" w:cs="Calibri Light"/>
        </w:rPr>
      </w:pPr>
      <w:r w:rsidRPr="009D511A">
        <w:rPr>
          <w:rFonts w:ascii="Calibri Light" w:hAnsi="Calibri Light" w:cs="Calibri Light"/>
        </w:rPr>
        <w:lastRenderedPageBreak/>
        <w:t>We appreciate your understanding and support during this transition. We are excited about this new chapter and are confident it will benefit you and our community.</w:t>
      </w:r>
    </w:p>
    <w:p w14:paraId="167EF9DF" w14:textId="77777777" w:rsidR="009D511A" w:rsidRPr="009D511A" w:rsidRDefault="009D511A" w:rsidP="009D511A">
      <w:pPr>
        <w:pStyle w:val="NormalWeb"/>
        <w:rPr>
          <w:rFonts w:ascii="Calibri Light" w:hAnsi="Calibri Light" w:cs="Calibri Light"/>
        </w:rPr>
      </w:pPr>
      <w:r w:rsidRPr="009D511A">
        <w:rPr>
          <w:rFonts w:ascii="Calibri Light" w:hAnsi="Calibri Light" w:cs="Calibri Light"/>
        </w:rPr>
        <w:t>If you have any questions, please do not hesitate to contact us.</w:t>
      </w:r>
    </w:p>
    <w:p w14:paraId="204492D1" w14:textId="77777777" w:rsidR="009D511A" w:rsidRPr="009D511A" w:rsidRDefault="009D511A" w:rsidP="009D511A">
      <w:pPr>
        <w:pStyle w:val="NormalWeb"/>
        <w:rPr>
          <w:rFonts w:ascii="Calibri Light" w:hAnsi="Calibri Light" w:cs="Calibri Light"/>
        </w:rPr>
      </w:pPr>
      <w:r w:rsidRPr="009D511A">
        <w:rPr>
          <w:rFonts w:ascii="Calibri Light" w:hAnsi="Calibri Light" w:cs="Calibri Light"/>
        </w:rPr>
        <w:t>Thank you for your continued trust in our practice.</w:t>
      </w:r>
    </w:p>
    <w:p w14:paraId="01C11540" w14:textId="77777777" w:rsidR="009D511A" w:rsidRPr="009D511A" w:rsidRDefault="009D511A" w:rsidP="009D511A">
      <w:pPr>
        <w:pStyle w:val="NormalWeb"/>
        <w:rPr>
          <w:rFonts w:ascii="Calibri Light" w:hAnsi="Calibri Light" w:cs="Calibri Light"/>
        </w:rPr>
      </w:pPr>
      <w:r w:rsidRPr="009D511A">
        <w:rPr>
          <w:rFonts w:ascii="Calibri Light" w:hAnsi="Calibri Light" w:cs="Calibri Light"/>
        </w:rPr>
        <w:t>Kind regards,</w:t>
      </w:r>
    </w:p>
    <w:p w14:paraId="10EC7446" w14:textId="63155180" w:rsidR="00D650A6" w:rsidRPr="009D511A" w:rsidRDefault="00472143" w:rsidP="00D650A6">
      <w:pPr>
        <w:rPr>
          <w:rFonts w:ascii="Calibri Light" w:hAnsi="Calibri Light" w:cs="Calibri Light"/>
        </w:rPr>
      </w:pPr>
      <w:r>
        <w:rPr>
          <w:rFonts w:ascii="Calibri Light" w:hAnsi="Calibri Light" w:cs="Calibri Light"/>
        </w:rPr>
        <w:t>Stokes Medical Group</w:t>
      </w:r>
    </w:p>
    <w:p w14:paraId="4E9930D4" w14:textId="77777777" w:rsidR="00D650A6" w:rsidRPr="009D511A" w:rsidRDefault="00D650A6" w:rsidP="00D650A6">
      <w:pPr>
        <w:rPr>
          <w:rFonts w:ascii="Calibri Light" w:hAnsi="Calibri Light" w:cs="Calibri Light"/>
        </w:rPr>
      </w:pPr>
    </w:p>
    <w:p w14:paraId="3790C49D" w14:textId="77777777" w:rsidR="00D650A6" w:rsidRPr="009D511A" w:rsidRDefault="00D650A6" w:rsidP="00D650A6">
      <w:pPr>
        <w:rPr>
          <w:rFonts w:ascii="Calibri Light" w:hAnsi="Calibri Light" w:cs="Calibri Light"/>
        </w:rPr>
      </w:pPr>
    </w:p>
    <w:p w14:paraId="17CD0C09" w14:textId="77777777" w:rsidR="00D650A6" w:rsidRPr="009D511A" w:rsidRDefault="00D650A6" w:rsidP="00D650A6">
      <w:pPr>
        <w:rPr>
          <w:rFonts w:ascii="Calibri Light" w:hAnsi="Calibri Light" w:cs="Calibri Light"/>
        </w:rPr>
      </w:pPr>
    </w:p>
    <w:p w14:paraId="0EFC89FD" w14:textId="77777777" w:rsidR="00D650A6" w:rsidRPr="009D511A" w:rsidRDefault="00D650A6" w:rsidP="00D650A6">
      <w:pPr>
        <w:rPr>
          <w:rFonts w:ascii="Calibri Light" w:hAnsi="Calibri Light" w:cs="Calibri Light"/>
        </w:rPr>
      </w:pPr>
    </w:p>
    <w:p w14:paraId="6B928923" w14:textId="77777777" w:rsidR="00D650A6" w:rsidRPr="009D511A" w:rsidRDefault="00D650A6" w:rsidP="00D650A6">
      <w:pPr>
        <w:rPr>
          <w:rFonts w:ascii="Calibri Light" w:hAnsi="Calibri Light" w:cs="Calibri Light"/>
        </w:rPr>
      </w:pPr>
    </w:p>
    <w:p w14:paraId="7DB953D8" w14:textId="77777777" w:rsidR="00D650A6" w:rsidRPr="009D511A" w:rsidRDefault="00D650A6" w:rsidP="00D650A6">
      <w:pPr>
        <w:rPr>
          <w:rFonts w:ascii="Calibri Light" w:hAnsi="Calibri Light" w:cs="Calibri Light"/>
        </w:rPr>
      </w:pPr>
    </w:p>
    <w:p w14:paraId="2D2DDFEC" w14:textId="77777777" w:rsidR="00D650A6" w:rsidRPr="009D511A" w:rsidRDefault="00D650A6" w:rsidP="00D650A6">
      <w:pPr>
        <w:rPr>
          <w:rFonts w:ascii="Calibri Light" w:hAnsi="Calibri Light" w:cs="Calibri Light"/>
        </w:rPr>
      </w:pPr>
    </w:p>
    <w:p w14:paraId="58393073" w14:textId="77777777" w:rsidR="00D650A6" w:rsidRDefault="00D650A6" w:rsidP="00D650A6"/>
    <w:p w14:paraId="39B7ADDF" w14:textId="77777777" w:rsidR="00D650A6" w:rsidRDefault="00D650A6" w:rsidP="00D650A6"/>
    <w:p w14:paraId="58F29B22" w14:textId="77777777" w:rsidR="00D650A6" w:rsidRDefault="00D650A6" w:rsidP="00D650A6"/>
    <w:p w14:paraId="32DA21B0" w14:textId="77777777" w:rsidR="00D650A6" w:rsidRDefault="00D650A6" w:rsidP="00D650A6"/>
    <w:p w14:paraId="619840EE" w14:textId="77777777" w:rsidR="00D650A6" w:rsidRDefault="00D650A6" w:rsidP="00D650A6"/>
    <w:p w14:paraId="77DE06D9" w14:textId="77777777" w:rsidR="00D650A6" w:rsidRDefault="00D650A6" w:rsidP="00D650A6"/>
    <w:p w14:paraId="3C4486F8" w14:textId="77777777" w:rsidR="00D650A6" w:rsidRDefault="00D650A6" w:rsidP="00D650A6"/>
    <w:p w14:paraId="5F14F6C1" w14:textId="77777777" w:rsidR="00D650A6" w:rsidRDefault="00D650A6" w:rsidP="00D650A6"/>
    <w:p w14:paraId="5A8098DA" w14:textId="77777777" w:rsidR="00D650A6" w:rsidRDefault="00D650A6" w:rsidP="00D650A6"/>
    <w:p w14:paraId="1C4543DF" w14:textId="77777777" w:rsidR="00D650A6" w:rsidRPr="00D650A6" w:rsidRDefault="00D650A6" w:rsidP="00D650A6"/>
    <w:p w14:paraId="25C8471A" w14:textId="77777777" w:rsidR="00D650A6" w:rsidRDefault="00D650A6" w:rsidP="00D650A6"/>
    <w:sectPr w:rsidR="00D650A6" w:rsidSect="00821721">
      <w:headerReference w:type="default" r:id="rId7"/>
      <w:footerReference w:type="default" r:id="rId8"/>
      <w:pgSz w:w="11906" w:h="16838"/>
      <w:pgMar w:top="3971" w:right="849" w:bottom="1440"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FA68B" w14:textId="77777777" w:rsidR="00D650A6" w:rsidRDefault="00D650A6" w:rsidP="00D650A6">
      <w:pPr>
        <w:spacing w:after="0" w:line="240" w:lineRule="auto"/>
      </w:pPr>
      <w:r>
        <w:separator/>
      </w:r>
    </w:p>
  </w:endnote>
  <w:endnote w:type="continuationSeparator" w:id="0">
    <w:p w14:paraId="2C5ADD77" w14:textId="77777777" w:rsidR="00D650A6" w:rsidRDefault="00D650A6" w:rsidP="00D6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3F36" w14:textId="07ACC331" w:rsidR="00D650A6" w:rsidRDefault="00821721">
    <w:pPr>
      <w:pStyle w:val="Footer"/>
    </w:pPr>
    <w:r>
      <w:rPr>
        <w:noProof/>
      </w:rPr>
      <w:drawing>
        <wp:anchor distT="0" distB="0" distL="114300" distR="114300" simplePos="0" relativeHeight="251680768" behindDoc="1" locked="0" layoutInCell="1" allowOverlap="1" wp14:anchorId="068BB977" wp14:editId="0CF710F5">
          <wp:simplePos x="0" y="0"/>
          <wp:positionH relativeFrom="margin">
            <wp:align>center</wp:align>
          </wp:positionH>
          <wp:positionV relativeFrom="paragraph">
            <wp:posOffset>294968</wp:posOffset>
          </wp:positionV>
          <wp:extent cx="7056755" cy="1379855"/>
          <wp:effectExtent l="0" t="0" r="0" b="0"/>
          <wp:wrapThrough wrapText="bothSides">
            <wp:wrapPolygon edited="0">
              <wp:start x="0" y="0"/>
              <wp:lineTo x="0" y="21173"/>
              <wp:lineTo x="21516" y="21173"/>
              <wp:lineTo x="21516" y="0"/>
              <wp:lineTo x="0" y="0"/>
            </wp:wrapPolygon>
          </wp:wrapThrough>
          <wp:docPr id="600885873" name="Picture 3" descr="A close up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555310" name="Picture 3" descr="A close up of a phon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056755" cy="1379855"/>
                  </a:xfrm>
                  <a:prstGeom prst="rect">
                    <a:avLst/>
                  </a:prstGeom>
                </pic:spPr>
              </pic:pic>
            </a:graphicData>
          </a:graphic>
          <wp14:sizeRelH relativeFrom="margin">
            <wp14:pctWidth>0</wp14:pctWidth>
          </wp14:sizeRelH>
          <wp14:sizeRelV relativeFrom="margin">
            <wp14:pctHeight>0</wp14:pctHeight>
          </wp14:sizeRelV>
        </wp:anchor>
      </w:drawing>
    </w:r>
  </w:p>
  <w:p w14:paraId="51C0E5A8" w14:textId="57984570" w:rsidR="00D650A6" w:rsidRDefault="00D6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0EE7A" w14:textId="77777777" w:rsidR="00D650A6" w:rsidRDefault="00D650A6" w:rsidP="00D650A6">
      <w:pPr>
        <w:spacing w:after="0" w:line="240" w:lineRule="auto"/>
      </w:pPr>
      <w:r>
        <w:separator/>
      </w:r>
    </w:p>
  </w:footnote>
  <w:footnote w:type="continuationSeparator" w:id="0">
    <w:p w14:paraId="5EBF118B" w14:textId="77777777" w:rsidR="00D650A6" w:rsidRDefault="00D650A6" w:rsidP="00D65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D7767" w14:textId="792DA004" w:rsidR="00D650A6" w:rsidRDefault="00D650A6">
    <w:pPr>
      <w:pStyle w:val="Header"/>
    </w:pPr>
    <w:r>
      <w:rPr>
        <w:noProof/>
      </w:rPr>
      <w:drawing>
        <wp:anchor distT="0" distB="0" distL="114300" distR="114300" simplePos="0" relativeHeight="251660288" behindDoc="0" locked="0" layoutInCell="1" allowOverlap="1" wp14:anchorId="5DAA6400" wp14:editId="58244860">
          <wp:simplePos x="0" y="0"/>
          <wp:positionH relativeFrom="page">
            <wp:align>right</wp:align>
          </wp:positionH>
          <wp:positionV relativeFrom="paragraph">
            <wp:posOffset>-36392</wp:posOffset>
          </wp:positionV>
          <wp:extent cx="7442835" cy="2247900"/>
          <wp:effectExtent l="0" t="0" r="5715" b="0"/>
          <wp:wrapThrough wrapText="bothSides">
            <wp:wrapPolygon edited="0">
              <wp:start x="0" y="0"/>
              <wp:lineTo x="0" y="21417"/>
              <wp:lineTo x="21561" y="21417"/>
              <wp:lineTo x="21561" y="0"/>
              <wp:lineTo x="0" y="0"/>
            </wp:wrapPolygon>
          </wp:wrapThrough>
          <wp:docPr id="809216510"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27231" name="Picture 2"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442835" cy="2247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60F26"/>
    <w:multiLevelType w:val="multilevel"/>
    <w:tmpl w:val="B0A2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26B05"/>
    <w:multiLevelType w:val="multilevel"/>
    <w:tmpl w:val="C516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180748">
    <w:abstractNumId w:val="1"/>
  </w:num>
  <w:num w:numId="2" w16cid:durableId="40727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A6"/>
    <w:rsid w:val="000974ED"/>
    <w:rsid w:val="00265CE9"/>
    <w:rsid w:val="002F05F5"/>
    <w:rsid w:val="002F0F00"/>
    <w:rsid w:val="003A5615"/>
    <w:rsid w:val="00443ACC"/>
    <w:rsid w:val="00450763"/>
    <w:rsid w:val="00472143"/>
    <w:rsid w:val="007762EF"/>
    <w:rsid w:val="007B1386"/>
    <w:rsid w:val="00821721"/>
    <w:rsid w:val="008F129F"/>
    <w:rsid w:val="009A06B1"/>
    <w:rsid w:val="009D511A"/>
    <w:rsid w:val="00A156F0"/>
    <w:rsid w:val="00AA4AFE"/>
    <w:rsid w:val="00C260E5"/>
    <w:rsid w:val="00CA0E1B"/>
    <w:rsid w:val="00D650A6"/>
    <w:rsid w:val="00DE0718"/>
    <w:rsid w:val="00EC29DE"/>
    <w:rsid w:val="00EF0DB3"/>
    <w:rsid w:val="00F64A11"/>
    <w:rsid w:val="00FD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DCA271"/>
  <w15:chartTrackingRefBased/>
  <w15:docId w15:val="{D05D1230-CA61-4B70-831E-8F02DF22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D6B8F"/>
    <w:pPr>
      <w:spacing w:after="0" w:line="240" w:lineRule="auto"/>
    </w:pPr>
    <w:rPr>
      <w:rFonts w:asciiTheme="majorHAnsi" w:eastAsiaTheme="majorEastAsia" w:hAnsiTheme="majorHAnsi" w:cstheme="majorBidi"/>
      <w:sz w:val="72"/>
      <w:szCs w:val="20"/>
    </w:rPr>
  </w:style>
  <w:style w:type="character" w:customStyle="1" w:styleId="Heading1Char">
    <w:name w:val="Heading 1 Char"/>
    <w:basedOn w:val="DefaultParagraphFont"/>
    <w:link w:val="Heading1"/>
    <w:uiPriority w:val="9"/>
    <w:rsid w:val="00D65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0A6"/>
    <w:rPr>
      <w:rFonts w:eastAsiaTheme="majorEastAsia" w:cstheme="majorBidi"/>
      <w:color w:val="272727" w:themeColor="text1" w:themeTint="D8"/>
    </w:rPr>
  </w:style>
  <w:style w:type="paragraph" w:styleId="Title">
    <w:name w:val="Title"/>
    <w:basedOn w:val="Normal"/>
    <w:next w:val="Normal"/>
    <w:link w:val="TitleChar"/>
    <w:uiPriority w:val="10"/>
    <w:qFormat/>
    <w:rsid w:val="00D65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0A6"/>
    <w:pPr>
      <w:spacing w:before="160"/>
      <w:jc w:val="center"/>
    </w:pPr>
    <w:rPr>
      <w:i/>
      <w:iCs/>
      <w:color w:val="404040" w:themeColor="text1" w:themeTint="BF"/>
    </w:rPr>
  </w:style>
  <w:style w:type="character" w:customStyle="1" w:styleId="QuoteChar">
    <w:name w:val="Quote Char"/>
    <w:basedOn w:val="DefaultParagraphFont"/>
    <w:link w:val="Quote"/>
    <w:uiPriority w:val="29"/>
    <w:rsid w:val="00D650A6"/>
    <w:rPr>
      <w:i/>
      <w:iCs/>
      <w:color w:val="404040" w:themeColor="text1" w:themeTint="BF"/>
    </w:rPr>
  </w:style>
  <w:style w:type="paragraph" w:styleId="ListParagraph">
    <w:name w:val="List Paragraph"/>
    <w:basedOn w:val="Normal"/>
    <w:uiPriority w:val="34"/>
    <w:qFormat/>
    <w:rsid w:val="00D650A6"/>
    <w:pPr>
      <w:ind w:left="720"/>
      <w:contextualSpacing/>
    </w:pPr>
  </w:style>
  <w:style w:type="character" w:styleId="IntenseEmphasis">
    <w:name w:val="Intense Emphasis"/>
    <w:basedOn w:val="DefaultParagraphFont"/>
    <w:uiPriority w:val="21"/>
    <w:qFormat/>
    <w:rsid w:val="00D650A6"/>
    <w:rPr>
      <w:i/>
      <w:iCs/>
      <w:color w:val="0F4761" w:themeColor="accent1" w:themeShade="BF"/>
    </w:rPr>
  </w:style>
  <w:style w:type="paragraph" w:styleId="IntenseQuote">
    <w:name w:val="Intense Quote"/>
    <w:basedOn w:val="Normal"/>
    <w:next w:val="Normal"/>
    <w:link w:val="IntenseQuoteChar"/>
    <w:uiPriority w:val="30"/>
    <w:qFormat/>
    <w:rsid w:val="00D65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0A6"/>
    <w:rPr>
      <w:i/>
      <w:iCs/>
      <w:color w:val="0F4761" w:themeColor="accent1" w:themeShade="BF"/>
    </w:rPr>
  </w:style>
  <w:style w:type="character" w:styleId="IntenseReference">
    <w:name w:val="Intense Reference"/>
    <w:basedOn w:val="DefaultParagraphFont"/>
    <w:uiPriority w:val="32"/>
    <w:qFormat/>
    <w:rsid w:val="00D650A6"/>
    <w:rPr>
      <w:b/>
      <w:bCs/>
      <w:smallCaps/>
      <w:color w:val="0F4761" w:themeColor="accent1" w:themeShade="BF"/>
      <w:spacing w:val="5"/>
    </w:rPr>
  </w:style>
  <w:style w:type="paragraph" w:styleId="Header">
    <w:name w:val="header"/>
    <w:basedOn w:val="Normal"/>
    <w:link w:val="HeaderChar"/>
    <w:uiPriority w:val="99"/>
    <w:unhideWhenUsed/>
    <w:rsid w:val="00D6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0A6"/>
  </w:style>
  <w:style w:type="paragraph" w:styleId="Footer">
    <w:name w:val="footer"/>
    <w:basedOn w:val="Normal"/>
    <w:link w:val="FooterChar"/>
    <w:uiPriority w:val="99"/>
    <w:unhideWhenUsed/>
    <w:rsid w:val="00D6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0A6"/>
  </w:style>
  <w:style w:type="paragraph" w:styleId="NormalWeb">
    <w:name w:val="Normal (Web)"/>
    <w:basedOn w:val="Normal"/>
    <w:uiPriority w:val="99"/>
    <w:semiHidden/>
    <w:unhideWhenUsed/>
    <w:rsid w:val="009D51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D5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0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 Sally (STOKE GIFFORD MEDICAL CENTRE)</dc:creator>
  <cp:keywords/>
  <dc:description/>
  <cp:lastModifiedBy>SNOOK, Gillian (BRADLEY STOKE SURGERY)</cp:lastModifiedBy>
  <cp:revision>2</cp:revision>
  <dcterms:created xsi:type="dcterms:W3CDTF">2025-06-22T16:19:00Z</dcterms:created>
  <dcterms:modified xsi:type="dcterms:W3CDTF">2025-06-22T16:19:00Z</dcterms:modified>
</cp:coreProperties>
</file>