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ED" w:rsidRDefault="002B4A08">
      <w:pPr>
        <w:pStyle w:val="Heading1"/>
        <w:spacing w:before="79"/>
        <w:ind w:left="1787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KRAJOWA SŁUŻBA ZDROWIA (NHS)</w:t>
      </w:r>
    </w:p>
    <w:p w:rsidR="006E66ED" w:rsidRDefault="006E66ED">
      <w:pPr>
        <w:pStyle w:val="BodyText"/>
        <w:spacing w:before="11"/>
        <w:rPr>
          <w:b/>
          <w:sz w:val="27"/>
        </w:rPr>
      </w:pPr>
    </w:p>
    <w:p w:rsidR="006E66ED" w:rsidRDefault="002B4A08">
      <w:pPr>
        <w:pStyle w:val="Heading2"/>
        <w:ind w:left="119" w:right="252"/>
        <w:jc w:val="left"/>
      </w:pPr>
      <w:r>
        <w:t>Ta ulotka wyjaśnia funkcjonowanie brytyjskiej Krajowej Służby Zdrowia (National Health Service, NHS).</w:t>
      </w:r>
    </w:p>
    <w:p w:rsidR="006E66ED" w:rsidRDefault="006E66ED">
      <w:pPr>
        <w:pStyle w:val="BodyText"/>
        <w:spacing w:before="10"/>
        <w:rPr>
          <w:b/>
          <w:sz w:val="23"/>
        </w:rPr>
      </w:pPr>
    </w:p>
    <w:p w:rsidR="006E66ED" w:rsidRDefault="002B4A08">
      <w:pPr>
        <w:pStyle w:val="BodyText"/>
        <w:ind w:left="120" w:right="111"/>
        <w:jc w:val="both"/>
      </w:pPr>
      <w:r>
        <w:t>NHS zapewnia powszechną opiekę zdrowotną w Wielkiej Brytanii i jest finansowana z podatków. Ubiegający się o azyl mają bezpłatny dostęp do NHS podczas rozpatrywania ich podań lub odwołań. Aby otrzymać bezpłatne leki, pomoc dentystyczną, badanie oczu i pewn</w:t>
      </w:r>
      <w:r>
        <w:t>e typy okularów, potrzebny jest formularz HC2, który można uzyskać w Krajowej Służbie Pomocy Ubiegającym się o Azyl (National Asylum Support Service, NASS).</w:t>
      </w:r>
    </w:p>
    <w:p w:rsidR="006E66ED" w:rsidRDefault="006E66ED">
      <w:pPr>
        <w:pStyle w:val="BodyText"/>
        <w:spacing w:before="10"/>
        <w:rPr>
          <w:sz w:val="23"/>
        </w:rPr>
      </w:pPr>
    </w:p>
    <w:p w:rsidR="006E66ED" w:rsidRDefault="002B4A08">
      <w:pPr>
        <w:pStyle w:val="BodyText"/>
        <w:spacing w:before="1"/>
        <w:ind w:left="120" w:right="111"/>
        <w:jc w:val="both"/>
      </w:pPr>
      <w:r>
        <w:t xml:space="preserve">Żaden pracownik NHS – lekarz, pielęgniarka, tłumacz itd. – </w:t>
      </w:r>
      <w:r>
        <w:rPr>
          <w:u w:val="single"/>
        </w:rPr>
        <w:t>nie udostępni</w:t>
      </w:r>
      <w:r>
        <w:t xml:space="preserve"> </w:t>
      </w:r>
      <w:r>
        <w:rPr>
          <w:u w:val="single"/>
        </w:rPr>
        <w:t>informacji o Tobie żadnej</w:t>
      </w:r>
      <w:r>
        <w:rPr>
          <w:u w:val="single"/>
        </w:rPr>
        <w:t xml:space="preserve"> innej osobie czy organizacji bez Twojego</w:t>
      </w:r>
      <w:r>
        <w:t xml:space="preserve"> </w:t>
      </w:r>
      <w:r>
        <w:rPr>
          <w:u w:val="single"/>
        </w:rPr>
        <w:t>pozwolenia. Opieka medyczna jest poufna i nie wpłynie w żaden sposób na</w:t>
      </w:r>
      <w:r>
        <w:t xml:space="preserve"> </w:t>
      </w:r>
      <w:r>
        <w:rPr>
          <w:u w:val="single"/>
        </w:rPr>
        <w:t>decyzje dotyczące Twojego podania o</w:t>
      </w:r>
      <w:r>
        <w:rPr>
          <w:spacing w:val="-3"/>
          <w:u w:val="single"/>
        </w:rPr>
        <w:t xml:space="preserve"> </w:t>
      </w:r>
      <w:r>
        <w:rPr>
          <w:u w:val="single"/>
        </w:rPr>
        <w:t>azyl.</w:t>
      </w:r>
    </w:p>
    <w:p w:rsidR="006E66ED" w:rsidRDefault="006E66ED">
      <w:pPr>
        <w:pStyle w:val="BodyText"/>
        <w:spacing w:before="1"/>
        <w:rPr>
          <w:sz w:val="16"/>
        </w:rPr>
      </w:pPr>
    </w:p>
    <w:p w:rsidR="006E66ED" w:rsidRDefault="002B4A08">
      <w:pPr>
        <w:pStyle w:val="Heading2"/>
        <w:spacing w:before="92"/>
      </w:pPr>
      <w:r>
        <w:t>Gdzie mogę uzyskać pomoc</w:t>
      </w:r>
      <w:r>
        <w:rPr>
          <w:spacing w:val="-11"/>
        </w:rPr>
        <w:t xml:space="preserve"> </w:t>
      </w:r>
      <w:r>
        <w:t>medyczną?</w:t>
      </w:r>
    </w:p>
    <w:p w:rsidR="006E66ED" w:rsidRDefault="006E66ED">
      <w:pPr>
        <w:pStyle w:val="BodyText"/>
        <w:spacing w:before="10"/>
        <w:rPr>
          <w:b/>
          <w:sz w:val="23"/>
        </w:rPr>
      </w:pPr>
    </w:p>
    <w:p w:rsidR="006E66ED" w:rsidRDefault="002B4A08">
      <w:pPr>
        <w:pStyle w:val="BodyText"/>
        <w:ind w:left="119" w:right="111"/>
        <w:jc w:val="both"/>
      </w:pPr>
      <w:r>
        <w:t>Jeżeli jesteś chory(a) lub masz obawy co do swojego stanu zdrow</w:t>
      </w:r>
      <w:r>
        <w:t>ia czy stanu zdrowia członka rodziny, udaj się do miejscowego lekarza rodzinnego (General Practitioner, GP). Przychodnia lekarska nazywa się tu „Surgery” lub</w:t>
      </w:r>
    </w:p>
    <w:p w:rsidR="006E66ED" w:rsidRDefault="002B4A08">
      <w:pPr>
        <w:pStyle w:val="BodyText"/>
        <w:ind w:left="120"/>
        <w:jc w:val="both"/>
      </w:pPr>
      <w:r>
        <w:t>„Health Centre”.</w:t>
      </w:r>
    </w:p>
    <w:p w:rsidR="006E66ED" w:rsidRDefault="006E66ED">
      <w:pPr>
        <w:pStyle w:val="BodyText"/>
      </w:pPr>
    </w:p>
    <w:p w:rsidR="006E66ED" w:rsidRDefault="002B4A08">
      <w:pPr>
        <w:pStyle w:val="BodyText"/>
        <w:ind w:left="120" w:right="110"/>
        <w:jc w:val="both"/>
      </w:pPr>
      <w:r>
        <w:t>Zarejestruj się u lekarza możliwie szybko, aby móc uzyskać pomoc medyczną, kiedy</w:t>
      </w:r>
      <w:r>
        <w:t xml:space="preserve"> zajdzie potrzeba. Aby się zarejestrować, należy podać imię  i nazwisko, datę urodzenia, adres i – jeżeli masz telefon – numer telefonu. Twój pracownik socjalny (support worker), który pomógł Tobie wprowadzić się do mieszkania, jest zorientowany w procedur</w:t>
      </w:r>
      <w:r>
        <w:t>ach</w:t>
      </w:r>
      <w:r>
        <w:rPr>
          <w:spacing w:val="-8"/>
        </w:rPr>
        <w:t xml:space="preserve"> </w:t>
      </w:r>
      <w:r>
        <w:t>rejestracji.</w:t>
      </w:r>
    </w:p>
    <w:p w:rsidR="006E66ED" w:rsidRDefault="006E66ED">
      <w:pPr>
        <w:pStyle w:val="BodyText"/>
      </w:pPr>
    </w:p>
    <w:p w:rsidR="006E66ED" w:rsidRDefault="002B4A08">
      <w:pPr>
        <w:pStyle w:val="BodyText"/>
        <w:ind w:left="120" w:right="112"/>
        <w:jc w:val="both"/>
      </w:pPr>
      <w:r>
        <w:t>Niektórzy lekarze rodzinni poddają wszystkich nowych pacjentów badaniu. Zwykle takie badanie przeprowadza pielęgniarka. Jest ważne dotrzymanie terminu badania, nawet jeżeli nic Tobie nie dolega.</w:t>
      </w:r>
    </w:p>
    <w:p w:rsidR="006E66ED" w:rsidRDefault="006E66ED">
      <w:pPr>
        <w:pStyle w:val="BodyText"/>
      </w:pPr>
    </w:p>
    <w:p w:rsidR="006E66ED" w:rsidRDefault="002B4A08">
      <w:pPr>
        <w:pStyle w:val="BodyText"/>
        <w:spacing w:before="1"/>
        <w:ind w:left="120" w:right="112"/>
        <w:jc w:val="both"/>
      </w:pPr>
      <w:r>
        <w:t>Jeżeli nie uda się Tobie zarejestrować, zwróć się o pomoc do miejscowego Primary Care Trust.</w:t>
      </w:r>
    </w:p>
    <w:p w:rsidR="006E66ED" w:rsidRDefault="006E66ED">
      <w:pPr>
        <w:pStyle w:val="BodyText"/>
        <w:spacing w:before="1"/>
      </w:pPr>
    </w:p>
    <w:p w:rsidR="006E66ED" w:rsidRDefault="002B4A08">
      <w:pPr>
        <w:pStyle w:val="Heading2"/>
      </w:pPr>
      <w:r>
        <w:t>Jak uzyskać termin do lekarza?</w:t>
      </w:r>
    </w:p>
    <w:p w:rsidR="006E66ED" w:rsidRDefault="006E66ED">
      <w:pPr>
        <w:pStyle w:val="BodyText"/>
        <w:spacing w:before="10"/>
        <w:rPr>
          <w:b/>
          <w:sz w:val="23"/>
        </w:rPr>
      </w:pPr>
    </w:p>
    <w:p w:rsidR="006E66ED" w:rsidRDefault="002B4A08">
      <w:pPr>
        <w:pStyle w:val="BodyText"/>
        <w:ind w:left="120" w:right="111"/>
        <w:jc w:val="both"/>
      </w:pPr>
      <w:r>
        <w:t xml:space="preserve">Przed wizytą u lekarza lub pielęgniarki w przychodni zwykle potrzebne jest uzyskanie terminu, osobiście lub telefonicznie. Możesz </w:t>
      </w:r>
      <w:r>
        <w:t>poprosić o termin u lekarza/pielęgniarza określonej płci, lecz nie zawsze będzie to możliwe.</w:t>
      </w:r>
    </w:p>
    <w:p w:rsidR="006E66ED" w:rsidRDefault="006E66ED">
      <w:pPr>
        <w:pStyle w:val="BodyText"/>
      </w:pPr>
    </w:p>
    <w:p w:rsidR="006E66ED" w:rsidRDefault="002B4A08">
      <w:pPr>
        <w:pStyle w:val="BodyText"/>
        <w:ind w:left="120" w:right="111"/>
        <w:jc w:val="both"/>
      </w:pPr>
      <w:r>
        <w:t>Oczekiwanie na termin w przypadkach mniej pilnych może wynieść parę dni. Jeżeli jesteś zdania, że Twoja sprawa wymaga bezzwłocznej konsultacji lekarskiej, powiedz</w:t>
      </w:r>
      <w:r>
        <w:t xml:space="preserve"> o tym w recepcji podczas ustalania terminu – pacjenci z pilnymi problemami są przyjmowani w miarę możliwości tego samego dnia. Jeżeli lekarz jest zdania, że jesteś zbyt chory(a), aby osobiście przyjść do przychodni, przyjdzie do Ciebie do domu.</w:t>
      </w:r>
    </w:p>
    <w:p w:rsidR="006E66ED" w:rsidRDefault="006E66ED">
      <w:pPr>
        <w:jc w:val="both"/>
        <w:sectPr w:rsidR="006E66ED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6E66ED" w:rsidRDefault="002B4A08">
      <w:pPr>
        <w:pStyle w:val="BodyText"/>
        <w:tabs>
          <w:tab w:val="left" w:pos="4544"/>
        </w:tabs>
        <w:spacing w:before="77"/>
        <w:ind w:left="120" w:right="252"/>
      </w:pPr>
      <w:r>
        <w:lastRenderedPageBreak/>
        <w:t>Termin   u   lekarza   trwa</w:t>
      </w:r>
      <w:r>
        <w:rPr>
          <w:spacing w:val="-1"/>
        </w:rPr>
        <w:t xml:space="preserve"> </w:t>
      </w:r>
      <w:r>
        <w:t xml:space="preserve">5-10 </w:t>
      </w:r>
      <w:r>
        <w:rPr>
          <w:spacing w:val="34"/>
        </w:rPr>
        <w:t xml:space="preserve"> </w:t>
      </w:r>
      <w:r>
        <w:t>minut.</w:t>
      </w:r>
      <w:r>
        <w:tab/>
        <w:t>Każdy członek rodziny potrzebuje odrębnego terminu do</w:t>
      </w:r>
      <w:r>
        <w:rPr>
          <w:spacing w:val="-1"/>
        </w:rPr>
        <w:t xml:space="preserve"> </w:t>
      </w:r>
      <w:r>
        <w:t>lekarza.</w:t>
      </w:r>
    </w:p>
    <w:p w:rsidR="006E66ED" w:rsidRDefault="006E66ED">
      <w:pPr>
        <w:pStyle w:val="BodyText"/>
        <w:spacing w:before="11"/>
        <w:rPr>
          <w:sz w:val="23"/>
        </w:rPr>
      </w:pPr>
    </w:p>
    <w:p w:rsidR="006E66ED" w:rsidRDefault="002B4A08">
      <w:pPr>
        <w:pStyle w:val="BodyText"/>
        <w:ind w:left="120" w:right="252"/>
      </w:pPr>
      <w:r>
        <w:t xml:space="preserve">Zadbaj o to, aby </w:t>
      </w:r>
      <w:r>
        <w:rPr>
          <w:u w:val="single"/>
        </w:rPr>
        <w:t>przybyć do lekarza punktualnie. Jeżeli nie jesteś w stanie</w:t>
      </w:r>
      <w:r>
        <w:t xml:space="preserve"> </w:t>
      </w:r>
      <w:r>
        <w:rPr>
          <w:u w:val="single"/>
        </w:rPr>
        <w:t>przybyć, musisz odwołać termin.</w:t>
      </w:r>
    </w:p>
    <w:p w:rsidR="006E66ED" w:rsidRDefault="006E66ED">
      <w:pPr>
        <w:pStyle w:val="BodyText"/>
        <w:spacing w:before="1"/>
        <w:rPr>
          <w:sz w:val="16"/>
        </w:rPr>
      </w:pPr>
    </w:p>
    <w:p w:rsidR="006E66ED" w:rsidRDefault="002B4A08">
      <w:pPr>
        <w:pStyle w:val="Heading2"/>
        <w:spacing w:before="92"/>
      </w:pPr>
      <w:r>
        <w:t>Co robić, jeżeli nie mówi</w:t>
      </w:r>
      <w:r>
        <w:t>ę po angielsku?</w:t>
      </w:r>
    </w:p>
    <w:p w:rsidR="006E66ED" w:rsidRDefault="006E66ED">
      <w:pPr>
        <w:pStyle w:val="BodyText"/>
        <w:spacing w:before="11"/>
        <w:rPr>
          <w:b/>
          <w:sz w:val="23"/>
        </w:rPr>
      </w:pPr>
    </w:p>
    <w:p w:rsidR="006E66ED" w:rsidRDefault="002B4A08">
      <w:pPr>
        <w:pStyle w:val="BodyText"/>
        <w:ind w:left="120" w:right="112"/>
        <w:jc w:val="both"/>
      </w:pPr>
      <w:r>
        <w:t>Jeżeli potrzebujesz tłumacza, powiedz recepcjonistce podczas uzgadniania terminu. Podaj swój język i recepcjonistka zamówi osobiste lub telefoniczne usługi tłumacza. Zrozumienie między Tobą i lekarzem jest nieodzowne do postawienia właściw</w:t>
      </w:r>
      <w:r>
        <w:t>ej diagnozy.</w:t>
      </w:r>
    </w:p>
    <w:p w:rsidR="006E66ED" w:rsidRDefault="006E66ED">
      <w:pPr>
        <w:pStyle w:val="BodyText"/>
        <w:spacing w:before="1"/>
      </w:pPr>
    </w:p>
    <w:p w:rsidR="006E66ED" w:rsidRDefault="002B4A08">
      <w:pPr>
        <w:pStyle w:val="Heading2"/>
      </w:pPr>
      <w:r>
        <w:t>Kto współpracuje z lekarzem rodzinnym?</w:t>
      </w:r>
    </w:p>
    <w:p w:rsidR="006E66ED" w:rsidRDefault="006E66ED">
      <w:pPr>
        <w:pStyle w:val="BodyText"/>
        <w:spacing w:before="11"/>
        <w:rPr>
          <w:b/>
          <w:sz w:val="23"/>
        </w:rPr>
      </w:pPr>
    </w:p>
    <w:p w:rsidR="006E66ED" w:rsidRDefault="002B4A08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rPr>
          <w:sz w:val="24"/>
        </w:rPr>
      </w:pPr>
      <w:r>
        <w:rPr>
          <w:sz w:val="24"/>
          <w:u w:val="single"/>
        </w:rPr>
        <w:t>Pielęgniarki</w:t>
      </w:r>
      <w:r>
        <w:rPr>
          <w:sz w:val="24"/>
        </w:rPr>
        <w:t xml:space="preserve"> – w Wielkiej Brytanii są one bardzo wysoko kwalifikowane. Wykonują one wiele czynności, m.in. szczepienia, udzielanie porad w zakresie środków antykoncepcyjnych, chorób chronicznych (np. cukrzyca) czy ogólnych porad</w:t>
      </w:r>
      <w:r>
        <w:rPr>
          <w:spacing w:val="-1"/>
          <w:sz w:val="24"/>
        </w:rPr>
        <w:t xml:space="preserve"> </w:t>
      </w:r>
      <w:r>
        <w:rPr>
          <w:sz w:val="24"/>
        </w:rPr>
        <w:t>zdrowotnych.</w:t>
      </w:r>
    </w:p>
    <w:p w:rsidR="006E66ED" w:rsidRDefault="002B4A08">
      <w:pPr>
        <w:pStyle w:val="ListParagraph"/>
        <w:numPr>
          <w:ilvl w:val="0"/>
          <w:numId w:val="1"/>
        </w:numPr>
        <w:tabs>
          <w:tab w:val="left" w:pos="481"/>
        </w:tabs>
        <w:spacing w:line="237" w:lineRule="auto"/>
        <w:ind w:hanging="360"/>
        <w:rPr>
          <w:sz w:val="24"/>
        </w:rPr>
      </w:pPr>
      <w:r>
        <w:rPr>
          <w:sz w:val="24"/>
          <w:u w:val="single"/>
        </w:rPr>
        <w:t>Położne</w:t>
      </w:r>
      <w:r>
        <w:rPr>
          <w:sz w:val="24"/>
        </w:rPr>
        <w:t xml:space="preserve"> opiekują się kobietami ciężarnymi i ich noworodkami. Opiekę przedporodową nazywa się tu „ante-natal”, a poporodową –</w:t>
      </w:r>
      <w:r>
        <w:rPr>
          <w:spacing w:val="-22"/>
          <w:sz w:val="24"/>
        </w:rPr>
        <w:t xml:space="preserve"> </w:t>
      </w:r>
      <w:r>
        <w:rPr>
          <w:sz w:val="24"/>
        </w:rPr>
        <w:t>„post-natal”.</w:t>
      </w:r>
    </w:p>
    <w:p w:rsidR="006E66ED" w:rsidRDefault="002B4A08">
      <w:pPr>
        <w:pStyle w:val="ListParagraph"/>
        <w:numPr>
          <w:ilvl w:val="0"/>
          <w:numId w:val="1"/>
        </w:numPr>
        <w:tabs>
          <w:tab w:val="left" w:pos="481"/>
        </w:tabs>
        <w:spacing w:before="2"/>
        <w:ind w:right="111" w:hanging="360"/>
        <w:rPr>
          <w:sz w:val="24"/>
        </w:rPr>
      </w:pPr>
      <w:r>
        <w:rPr>
          <w:sz w:val="24"/>
          <w:u w:val="single"/>
        </w:rPr>
        <w:t>Pielęgniarki/pielęgniarze środowiskowi</w:t>
      </w:r>
      <w:r>
        <w:rPr>
          <w:sz w:val="24"/>
        </w:rPr>
        <w:t xml:space="preserve"> (health visitors) specjalizują się w zdrowotnej opiece nad dziećmi i ich rodzinami, p</w:t>
      </w:r>
      <w:r>
        <w:rPr>
          <w:sz w:val="24"/>
        </w:rPr>
        <w:t>omagając ludziom w zachowaniu dobrego zdrowia. Być może jedna/jeden z nich odwiedzi cię  w</w:t>
      </w:r>
      <w:r>
        <w:rPr>
          <w:spacing w:val="-1"/>
          <w:sz w:val="24"/>
        </w:rPr>
        <w:t xml:space="preserve"> </w:t>
      </w:r>
      <w:r>
        <w:rPr>
          <w:sz w:val="24"/>
        </w:rPr>
        <w:t>domu.</w:t>
      </w:r>
    </w:p>
    <w:p w:rsidR="006E66ED" w:rsidRDefault="006E66ED">
      <w:pPr>
        <w:pStyle w:val="BodyText"/>
        <w:spacing w:before="10"/>
        <w:rPr>
          <w:sz w:val="23"/>
        </w:rPr>
      </w:pPr>
    </w:p>
    <w:p w:rsidR="006E66ED" w:rsidRDefault="002B4A08">
      <w:pPr>
        <w:pStyle w:val="Heading2"/>
      </w:pPr>
      <w:r>
        <w:t>Co robić, jeżeli potrzebuję lekarza-specjalisty?</w:t>
      </w:r>
    </w:p>
    <w:p w:rsidR="006E66ED" w:rsidRDefault="006E66ED">
      <w:pPr>
        <w:pStyle w:val="BodyText"/>
        <w:spacing w:before="10"/>
        <w:rPr>
          <w:b/>
          <w:sz w:val="23"/>
        </w:rPr>
      </w:pPr>
    </w:p>
    <w:p w:rsidR="006E66ED" w:rsidRDefault="002B4A08">
      <w:pPr>
        <w:pStyle w:val="BodyText"/>
        <w:ind w:left="120" w:right="111"/>
        <w:jc w:val="both"/>
      </w:pPr>
      <w:r>
        <w:t>Lekarz rodzinny zaspokaja większość potrzeb medycznych. On decyduje, czy potrzebne jest skierowanie do specj</w:t>
      </w:r>
      <w:r>
        <w:t>alisty lub do szpitala. Na przyjęcie przez specjalistę trzeba czekać.</w:t>
      </w:r>
    </w:p>
    <w:p w:rsidR="006E66ED" w:rsidRDefault="006E66ED">
      <w:pPr>
        <w:pStyle w:val="BodyText"/>
      </w:pPr>
    </w:p>
    <w:p w:rsidR="006E66ED" w:rsidRDefault="002B4A08">
      <w:pPr>
        <w:pStyle w:val="BodyText"/>
        <w:ind w:left="120" w:right="111"/>
        <w:jc w:val="both"/>
      </w:pPr>
      <w:r>
        <w:t>Ze szpitala otrzymasz zawiadomienie o terminie przyjęcia. Jeżeli  potrzebujesz obecności tłumacza podczas wizyty u lekarza, musisz poinformować o tym</w:t>
      </w:r>
      <w:r>
        <w:rPr>
          <w:spacing w:val="-1"/>
        </w:rPr>
        <w:t xml:space="preserve"> </w:t>
      </w:r>
      <w:r>
        <w:t>szpital.</w:t>
      </w:r>
    </w:p>
    <w:p w:rsidR="006E66ED" w:rsidRDefault="006E66ED">
      <w:pPr>
        <w:pStyle w:val="BodyText"/>
      </w:pPr>
    </w:p>
    <w:p w:rsidR="006E66ED" w:rsidRDefault="002B4A08">
      <w:pPr>
        <w:pStyle w:val="BodyText"/>
        <w:ind w:left="120" w:right="110"/>
        <w:jc w:val="both"/>
      </w:pPr>
      <w:r>
        <w:t>Przyjęcia są czasem wyzna</w:t>
      </w:r>
      <w:r>
        <w:t>czone w szpitalu innym niż najbliższy Twojego miejsca zamieszkania. Jeżeli jednak posadasz HC2, możesz otrzymać pomoc w sfinansowaniu podróży.</w:t>
      </w:r>
    </w:p>
    <w:p w:rsidR="006E66ED" w:rsidRDefault="006E66ED">
      <w:pPr>
        <w:pStyle w:val="BodyText"/>
        <w:spacing w:before="2"/>
      </w:pPr>
    </w:p>
    <w:p w:rsidR="006E66ED" w:rsidRDefault="002B4A08">
      <w:pPr>
        <w:pStyle w:val="Heading2"/>
      </w:pPr>
      <w:r>
        <w:t>Książeczka pacjenta</w:t>
      </w:r>
    </w:p>
    <w:p w:rsidR="006E66ED" w:rsidRDefault="006E66ED">
      <w:pPr>
        <w:pStyle w:val="BodyText"/>
        <w:spacing w:before="10"/>
        <w:rPr>
          <w:b/>
          <w:sz w:val="23"/>
        </w:rPr>
      </w:pPr>
    </w:p>
    <w:p w:rsidR="006E66ED" w:rsidRDefault="002B4A08">
      <w:pPr>
        <w:pStyle w:val="BodyText"/>
        <w:ind w:left="120" w:right="112"/>
        <w:jc w:val="both"/>
      </w:pPr>
      <w:r>
        <w:t>Jeżeli otrzymałeś/otrzymałaś niebieską książeczkę pacjenta (Patient Held Record), weź ją ze</w:t>
      </w:r>
      <w:r>
        <w:t xml:space="preserve"> sobą na każdy termin u lekarza czy pielęgniarki. </w:t>
      </w:r>
      <w:r>
        <w:rPr>
          <w:u w:val="single"/>
        </w:rPr>
        <w:t>Informacje zawarte w tej książeczce są przeznaczone dla Ciebie i personelu</w:t>
      </w:r>
      <w:r>
        <w:t xml:space="preserve"> </w:t>
      </w:r>
      <w:r>
        <w:rPr>
          <w:u w:val="single"/>
        </w:rPr>
        <w:t>służby zdrowia. Nikt inny nie ma prawa dostępu do tej</w:t>
      </w:r>
      <w:r>
        <w:rPr>
          <w:spacing w:val="-13"/>
          <w:u w:val="single"/>
        </w:rPr>
        <w:t xml:space="preserve"> </w:t>
      </w:r>
      <w:r>
        <w:rPr>
          <w:u w:val="single"/>
        </w:rPr>
        <w:t>książeczki.</w:t>
      </w:r>
    </w:p>
    <w:p w:rsidR="006E66ED" w:rsidRDefault="002B4A08">
      <w:pPr>
        <w:pStyle w:val="Heading2"/>
        <w:spacing w:before="231"/>
      </w:pPr>
      <w:r>
        <w:t>Kto jeszcze może mi pomóc?</w:t>
      </w:r>
    </w:p>
    <w:p w:rsidR="006E66ED" w:rsidRDefault="006E66ED">
      <w:pPr>
        <w:sectPr w:rsidR="006E66ED">
          <w:pgSz w:w="11900" w:h="16840"/>
          <w:pgMar w:top="1360" w:right="1680" w:bottom="280" w:left="1680" w:header="720" w:footer="720" w:gutter="0"/>
          <w:cols w:space="720"/>
        </w:sectPr>
      </w:pPr>
    </w:p>
    <w:p w:rsidR="006E66ED" w:rsidRDefault="002B4A08">
      <w:pPr>
        <w:pStyle w:val="BodyText"/>
        <w:spacing w:before="77"/>
        <w:ind w:left="120"/>
      </w:pPr>
      <w:r>
        <w:rPr>
          <w:u w:val="single"/>
        </w:rPr>
        <w:lastRenderedPageBreak/>
        <w:t>Leki</w:t>
      </w:r>
    </w:p>
    <w:p w:rsidR="006E66ED" w:rsidRDefault="006E66ED">
      <w:pPr>
        <w:pStyle w:val="BodyText"/>
        <w:spacing w:before="11"/>
        <w:rPr>
          <w:sz w:val="15"/>
        </w:rPr>
      </w:pPr>
    </w:p>
    <w:p w:rsidR="006E66ED" w:rsidRDefault="002B4A08">
      <w:pPr>
        <w:pStyle w:val="BodyText"/>
        <w:spacing w:before="92"/>
        <w:ind w:left="120" w:right="111"/>
        <w:jc w:val="both"/>
      </w:pPr>
      <w:r>
        <w:t>Jeżeli Twój lekarz chce, abyś przyjmował(a) leki, wypisze receptę. Z receptą pójdź do apteki. Aby otrzymać bezpłatne leki, potrzebujesz formularza HC2. Aptekarz może udzielić porady na temat leczenia pomniejszych dolegliwości. Niektóre leki można kupić bez</w:t>
      </w:r>
      <w:r>
        <w:t xml:space="preserve"> recepty, m.in. określone środki przeciwbólowe i na kaszel.</w:t>
      </w:r>
    </w:p>
    <w:p w:rsidR="006E66ED" w:rsidRDefault="006E66ED">
      <w:pPr>
        <w:pStyle w:val="BodyText"/>
      </w:pPr>
    </w:p>
    <w:p w:rsidR="006E66ED" w:rsidRDefault="002B4A08">
      <w:pPr>
        <w:pStyle w:val="BodyText"/>
        <w:ind w:left="120"/>
        <w:jc w:val="both"/>
      </w:pPr>
      <w:r>
        <w:rPr>
          <w:u w:val="single"/>
        </w:rPr>
        <w:t>Opieka dentystyczna</w:t>
      </w:r>
    </w:p>
    <w:p w:rsidR="006E66ED" w:rsidRDefault="006E66ED">
      <w:pPr>
        <w:pStyle w:val="BodyText"/>
        <w:rPr>
          <w:sz w:val="16"/>
        </w:rPr>
      </w:pPr>
    </w:p>
    <w:p w:rsidR="006E66ED" w:rsidRDefault="002B4A08">
      <w:pPr>
        <w:pStyle w:val="BodyText"/>
        <w:spacing w:before="92"/>
        <w:ind w:left="119" w:right="112"/>
        <w:jc w:val="both"/>
      </w:pPr>
      <w:r>
        <w:t>Jeżeli masz problemy z zębami, udaj się do dentysty. Aby móc leczyć się w ramach świadczeń NHS musisz się tam najpierw zarejestrować. W razie trudności z zarejestrowaniem się</w:t>
      </w:r>
      <w:r>
        <w:t xml:space="preserve"> u dentysty skontaktuj się z NHS Direct lub lokalnym Primary Care Trust.</w:t>
      </w:r>
    </w:p>
    <w:p w:rsidR="006E66ED" w:rsidRDefault="006E66ED">
      <w:pPr>
        <w:pStyle w:val="BodyText"/>
      </w:pPr>
    </w:p>
    <w:p w:rsidR="006E66ED" w:rsidRDefault="002B4A08">
      <w:pPr>
        <w:pStyle w:val="BodyText"/>
        <w:ind w:left="120"/>
      </w:pPr>
      <w:r>
        <w:rPr>
          <w:u w:val="single"/>
        </w:rPr>
        <w:t>Wzrok</w:t>
      </w:r>
    </w:p>
    <w:p w:rsidR="006E66ED" w:rsidRDefault="006E66ED">
      <w:pPr>
        <w:pStyle w:val="BodyText"/>
        <w:rPr>
          <w:sz w:val="16"/>
        </w:rPr>
      </w:pPr>
    </w:p>
    <w:p w:rsidR="006E66ED" w:rsidRDefault="002B4A08">
      <w:pPr>
        <w:pStyle w:val="BodyText"/>
        <w:spacing w:before="92"/>
        <w:ind w:left="119" w:right="109"/>
        <w:jc w:val="both"/>
      </w:pPr>
      <w:r>
        <w:t>Jeżeli zachodzi potrzeba zbadania wzroku lub potrzebujesz nowe okulary, uzgodnij termin wizyty u optyka. Sklepy optyczne znajdują się w większości centrów miast. Formularz HC2</w:t>
      </w:r>
      <w:r>
        <w:t xml:space="preserve"> pokrywa koszt badania wzroku i niektóre typy okularów. Zapytaj o to optyka.</w:t>
      </w:r>
    </w:p>
    <w:p w:rsidR="006E66ED" w:rsidRDefault="006E66ED">
      <w:pPr>
        <w:pStyle w:val="BodyText"/>
        <w:spacing w:before="2"/>
      </w:pPr>
    </w:p>
    <w:p w:rsidR="006E66ED" w:rsidRDefault="002B4A08">
      <w:pPr>
        <w:pStyle w:val="Heading2"/>
      </w:pPr>
      <w:r>
        <w:t>Co robić kiedy miejscowa przychodnia lekarskie jest zamknięta?</w:t>
      </w:r>
    </w:p>
    <w:p w:rsidR="006E66ED" w:rsidRDefault="006E66ED">
      <w:pPr>
        <w:pStyle w:val="BodyText"/>
        <w:spacing w:before="10"/>
        <w:rPr>
          <w:b/>
          <w:sz w:val="23"/>
        </w:rPr>
      </w:pPr>
    </w:p>
    <w:p w:rsidR="006E66ED" w:rsidRDefault="002B4A08">
      <w:pPr>
        <w:pStyle w:val="BodyText"/>
        <w:ind w:left="120" w:right="111"/>
        <w:jc w:val="both"/>
      </w:pPr>
      <w:r>
        <w:t>Przychodnie lekarskie są na ogół otwarte od poniedziałku do piątku w godzinach 8.30 – 18.30. Poza godzinami otwarc</w:t>
      </w:r>
      <w:r>
        <w:t>ia – w nocy, soboty, niedziele lub święta – pomoc medyczną można uzyskać w przypadkach nagłych, gdy nie można czekać na ponowne otwarcie przychodni.</w:t>
      </w:r>
    </w:p>
    <w:p w:rsidR="006E66ED" w:rsidRDefault="006E66ED">
      <w:pPr>
        <w:pStyle w:val="BodyText"/>
        <w:spacing w:before="10"/>
        <w:rPr>
          <w:sz w:val="23"/>
        </w:rPr>
      </w:pPr>
    </w:p>
    <w:p w:rsidR="006E66ED" w:rsidRDefault="002B4A08">
      <w:pPr>
        <w:pStyle w:val="BodyText"/>
        <w:spacing w:before="1"/>
        <w:ind w:left="120" w:right="111"/>
        <w:jc w:val="both"/>
      </w:pPr>
      <w:r>
        <w:t>W celu otrzymania pomocy w takich przypadkach należy zadzwonić pod numer podany poniżej. Otrzymasz poradę telefonicznie, zostaniesz wezwany(a) do przychodni, albo członek personelu medycznego przyjdzie do Ciebie do domu.</w:t>
      </w:r>
    </w:p>
    <w:p w:rsidR="006E66ED" w:rsidRDefault="006E66ED">
      <w:pPr>
        <w:pStyle w:val="BodyText"/>
        <w:spacing w:before="11"/>
        <w:rPr>
          <w:sz w:val="23"/>
        </w:rPr>
      </w:pPr>
    </w:p>
    <w:p w:rsidR="006E66ED" w:rsidRDefault="002B4A08">
      <w:pPr>
        <w:pStyle w:val="BodyText"/>
        <w:ind w:left="120" w:right="110"/>
        <w:jc w:val="both"/>
      </w:pPr>
      <w:r>
        <w:rPr>
          <w:u w:val="single"/>
        </w:rPr>
        <w:t>W celu otrzymania pomocy medycznej</w:t>
      </w:r>
      <w:r>
        <w:rPr>
          <w:u w:val="single"/>
        </w:rPr>
        <w:t xml:space="preserve"> poza godzinami otwarcia przychodni</w:t>
      </w:r>
      <w:r>
        <w:t xml:space="preserve"> oraz w celu otrzymania porady medycznej możesz zatelefonować do NHS Direct pod nr 0845 46 47. Połączenie za pośrednictwem telefonu stacjonarnego, np. z budki telefonicznej, jest o wiele tańsze niż przy użyciu telefonu ko</w:t>
      </w:r>
      <w:r>
        <w:t>mórkowego.</w:t>
      </w:r>
    </w:p>
    <w:p w:rsidR="006E66ED" w:rsidRDefault="006E66ED">
      <w:pPr>
        <w:pStyle w:val="BodyText"/>
      </w:pPr>
    </w:p>
    <w:p w:rsidR="006E66ED" w:rsidRDefault="002B4A08">
      <w:pPr>
        <w:pStyle w:val="BodyText"/>
        <w:ind w:left="120" w:right="111"/>
        <w:jc w:val="both"/>
      </w:pPr>
      <w:r>
        <w:t>Jeżeli nie mówisz po angielsku, NHS Direct i infolinia poza godzinami otwarcia przychodni mogą zaaranżować pośrednictwo tłumacza. Zaraz po połączeniu wymień po angielsku nazwę języka, w którym chciał(a)być rozmawiać. Jeżeli nie mówisz w ogóle p</w:t>
      </w:r>
      <w:r>
        <w:t>o angielsku, poproś o połączenie znajomego, członka rodziny lub pracownika socjalnego i poczekaj przy telefonie do zgłoszenia się tłumacza. Zostaniesz poproszony(a) o podanie kilku informacji, takich jak nazwisko i adres. Są to istotne dane, nie będą one p</w:t>
      </w:r>
      <w:r>
        <w:t>rzekazywane nikomu</w:t>
      </w:r>
      <w:r>
        <w:rPr>
          <w:spacing w:val="-1"/>
        </w:rPr>
        <w:t xml:space="preserve"> </w:t>
      </w:r>
      <w:r>
        <w:t>innemu.</w:t>
      </w:r>
    </w:p>
    <w:p w:rsidR="006E66ED" w:rsidRDefault="002B4A08">
      <w:pPr>
        <w:pStyle w:val="BodyText"/>
        <w:spacing w:before="9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203835</wp:posOffset>
                </wp:positionV>
                <wp:extent cx="5120640" cy="8001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6ED" w:rsidRDefault="002B4A08">
                            <w:pPr>
                              <w:pStyle w:val="BodyText"/>
                              <w:spacing w:before="69"/>
                              <w:ind w:left="144" w:right="494"/>
                            </w:pPr>
                            <w:r>
                              <w:t>Aby uzyskać poradę medyczną zadzwoń do NHS Direct: 0845 46 47 Aby się skontaktować z lokalnym punktem pomocy telefonicznej poza godzinami otwarcia przychodni, zadzwoń: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pt;margin-top:16.05pt;width:403.2pt;height:6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" filled="f">
                <v:textbox inset="0,0,0,0">
                  <w:txbxContent>
                    <w:p w:rsidR="006E66ED" w:rsidRDefault="002B4A08">
                      <w:pPr>
                        <w:pStyle w:val="BodyText"/>
                        <w:spacing w:before="69"/>
                        <w:ind w:left="144" w:right="494"/>
                      </w:pPr>
                      <w:r>
                        <w:t>Aby uzyskać poradę medyczną zadzwoń do NHS Direct: 0845 46 47 Aby się skontaktować z lokalnym punktem pomocy telefonicznej poza godzinami otwarcia przychodni, zadzwoń: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66ED" w:rsidRDefault="006E66ED">
      <w:pPr>
        <w:rPr>
          <w:sz w:val="23"/>
        </w:rPr>
        <w:sectPr w:rsidR="006E66ED">
          <w:pgSz w:w="11900" w:h="16840"/>
          <w:pgMar w:top="1360" w:right="1680" w:bottom="280" w:left="1680" w:header="720" w:footer="720" w:gutter="0"/>
          <w:cols w:space="720"/>
        </w:sectPr>
      </w:pPr>
    </w:p>
    <w:p w:rsidR="006E66ED" w:rsidRDefault="006E66ED">
      <w:pPr>
        <w:pStyle w:val="BodyText"/>
        <w:rPr>
          <w:sz w:val="20"/>
        </w:rPr>
      </w:pPr>
    </w:p>
    <w:p w:rsidR="006E66ED" w:rsidRDefault="006E66ED">
      <w:pPr>
        <w:pStyle w:val="BodyText"/>
        <w:rPr>
          <w:sz w:val="20"/>
        </w:rPr>
      </w:pPr>
    </w:p>
    <w:p w:rsidR="006E66ED" w:rsidRDefault="006E66ED">
      <w:pPr>
        <w:pStyle w:val="BodyText"/>
        <w:rPr>
          <w:sz w:val="20"/>
        </w:rPr>
      </w:pPr>
    </w:p>
    <w:p w:rsidR="006E66ED" w:rsidRDefault="006E66ED">
      <w:pPr>
        <w:pStyle w:val="BodyText"/>
        <w:rPr>
          <w:sz w:val="20"/>
        </w:rPr>
      </w:pPr>
    </w:p>
    <w:p w:rsidR="006E66ED" w:rsidRDefault="006E66ED">
      <w:pPr>
        <w:pStyle w:val="BodyText"/>
        <w:spacing w:before="10"/>
        <w:rPr>
          <w:sz w:val="17"/>
        </w:rPr>
      </w:pPr>
    </w:p>
    <w:p w:rsidR="006E66ED" w:rsidRDefault="002B4A08">
      <w:pPr>
        <w:pStyle w:val="Heading2"/>
        <w:spacing w:before="92"/>
      </w:pPr>
      <w:r>
        <w:t>Co robić w nagłych przypadkach</w:t>
      </w:r>
    </w:p>
    <w:p w:rsidR="006E66ED" w:rsidRDefault="006E66ED">
      <w:pPr>
        <w:pStyle w:val="BodyText"/>
        <w:spacing w:before="11"/>
        <w:rPr>
          <w:b/>
          <w:sz w:val="23"/>
        </w:rPr>
      </w:pPr>
    </w:p>
    <w:p w:rsidR="006E66ED" w:rsidRDefault="002B4A08">
      <w:pPr>
        <w:pStyle w:val="BodyText"/>
        <w:ind w:left="119" w:right="111"/>
        <w:jc w:val="both"/>
      </w:pPr>
      <w:r>
        <w:t xml:space="preserve">W nagłym przypadku, tj. gdy Ty lub ktoś, z kim jesteś, ma(sz) </w:t>
      </w:r>
      <w:r>
        <w:rPr>
          <w:u w:val="single"/>
        </w:rPr>
        <w:t>poważny problem zdrowotny</w:t>
      </w:r>
      <w:r>
        <w:t xml:space="preserve"> i nie może(sz) czekać do otwarcia przychodni, możesz zadzwonić pod bezpłatny numer 999 po pogotowie lub udać się do najbliższego szpitala na oddział pomocy doraźnej (Ac</w:t>
      </w:r>
      <w:r>
        <w:t xml:space="preserve">cident and Emergency Department). Jednak pamiętaj, że z tej pomocy należy korzystać </w:t>
      </w:r>
      <w:r>
        <w:rPr>
          <w:u w:val="single"/>
        </w:rPr>
        <w:t>wyłącznie w nagłych wypadkach.</w:t>
      </w:r>
      <w:r>
        <w:t xml:space="preserve"> Nie zwracaj się na ten oddział z pomniejszymi problemami zdrowotnymi.</w:t>
      </w:r>
    </w:p>
    <w:p w:rsidR="006E66ED" w:rsidRDefault="006E66ED">
      <w:pPr>
        <w:pStyle w:val="BodyText"/>
        <w:rPr>
          <w:sz w:val="20"/>
        </w:rPr>
      </w:pPr>
    </w:p>
    <w:p w:rsidR="006E66ED" w:rsidRDefault="002B4A08">
      <w:pPr>
        <w:pStyle w:val="BodyText"/>
        <w:spacing w:before="2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163195</wp:posOffset>
                </wp:positionV>
                <wp:extent cx="5212080" cy="23120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6ED" w:rsidRDefault="002B4A08">
                            <w:pPr>
                              <w:pStyle w:val="BodyText"/>
                              <w:spacing w:before="69"/>
                              <w:ind w:left="144" w:right="1251" w:firstLine="67"/>
                            </w:pPr>
                            <w:r>
                              <w:t>Dane kontaktowe lokalnego lekarza rodzinnego lub zespołu ds. zdrowotnych dla ubiegających się o azyl: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4pt;margin-top:12.85pt;width:410.4pt;height:18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" filled="f">
                <v:textbox inset="0,0,0,0">
                  <w:txbxContent>
                    <w:p w:rsidR="006E66ED" w:rsidRDefault="002B4A08">
                      <w:pPr>
                        <w:pStyle w:val="BodyText"/>
                        <w:spacing w:before="69"/>
                        <w:ind w:left="144" w:right="1251" w:firstLine="67"/>
                      </w:pPr>
                      <w:r>
                        <w:t>Dane kontaktowe lokalnego lekarza rodzinnego lub zespołu ds. zdrowotnych dla ubiegających się o azyl: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6"/>
        </w:rPr>
      </w:pPr>
    </w:p>
    <w:p w:rsidR="006E66ED" w:rsidRDefault="006E66ED">
      <w:pPr>
        <w:pStyle w:val="BodyText"/>
        <w:rPr>
          <w:sz w:val="22"/>
        </w:rPr>
      </w:pPr>
    </w:p>
    <w:p w:rsidR="006E66ED" w:rsidRDefault="002B4A08">
      <w:pPr>
        <w:pStyle w:val="Heading1"/>
        <w:ind w:right="6097"/>
      </w:pPr>
      <w:r>
        <w:rPr>
          <w:color w:val="0000FF"/>
        </w:rPr>
        <w:t>ABOUT THE NHS POLISH OCTOBER 2005</w:t>
      </w:r>
    </w:p>
    <w:p w:rsidR="006E66ED" w:rsidRDefault="002B4A08">
      <w:pPr>
        <w:ind w:left="120" w:right="3404"/>
        <w:rPr>
          <w:rFonts w:ascii="Times New Roman"/>
          <w:b/>
          <w:sz w:val="20"/>
        </w:rPr>
      </w:pPr>
      <w:r>
        <w:rPr>
          <w:rFonts w:ascii="Times New Roman"/>
          <w:b/>
          <w:color w:val="0000FF"/>
          <w:sz w:val="20"/>
        </w:rPr>
        <w:t>HEALTH &amp; HOUSING. UNIT 39 CONCOURSE HOUSE DEWSBURY ROAD LEEDS LS11 7DF</w:t>
      </w:r>
    </w:p>
    <w:p w:rsidR="006E66ED" w:rsidRDefault="002B4A08">
      <w:pPr>
        <w:spacing w:line="230" w:lineRule="exact"/>
        <w:ind w:left="120"/>
        <w:rPr>
          <w:rFonts w:ascii="Times New Roman"/>
          <w:b/>
          <w:sz w:val="20"/>
        </w:rPr>
      </w:pPr>
      <w:r>
        <w:rPr>
          <w:rFonts w:ascii="Times New Roman"/>
          <w:b/>
          <w:color w:val="0000FF"/>
          <w:sz w:val="20"/>
        </w:rPr>
        <w:t>T. 0113 2770999 F. 0113 2704753</w:t>
      </w:r>
    </w:p>
    <w:p w:rsidR="006E66ED" w:rsidRDefault="002B4A08">
      <w:pPr>
        <w:ind w:left="120"/>
        <w:rPr>
          <w:rFonts w:ascii="Courier New"/>
          <w:sz w:val="20"/>
        </w:rPr>
      </w:pPr>
      <w:r>
        <w:rPr>
          <w:rFonts w:ascii="Times New Roman"/>
          <w:color w:val="0000FF"/>
          <w:sz w:val="20"/>
        </w:rPr>
        <w:t>ema</w:t>
      </w:r>
      <w:r>
        <w:rPr>
          <w:rFonts w:ascii="Times New Roman"/>
          <w:color w:val="0000FF"/>
          <w:sz w:val="20"/>
        </w:rPr>
        <w:t>il &lt;</w:t>
      </w:r>
      <w:hyperlink r:id="rId6">
        <w:r>
          <w:rPr>
            <w:rFonts w:ascii="Courier New"/>
            <w:b/>
            <w:color w:val="0000FF"/>
            <w:sz w:val="20"/>
            <w:u w:val="thick" w:color="0000FF"/>
          </w:rPr>
          <w:t>1kelvin@healthandhousing.org</w:t>
        </w:r>
      </w:hyperlink>
      <w:r>
        <w:rPr>
          <w:rFonts w:ascii="Courier New"/>
          <w:color w:val="0000FF"/>
          <w:sz w:val="20"/>
        </w:rPr>
        <w:t>&gt;</w:t>
      </w:r>
    </w:p>
    <w:sectPr w:rsidR="006E66ED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4029"/>
    <w:multiLevelType w:val="hybridMultilevel"/>
    <w:tmpl w:val="2BE090E8"/>
    <w:lvl w:ilvl="0" w:tplc="91B41FD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CF0BFEA">
      <w:numFmt w:val="bullet"/>
      <w:lvlText w:val="•"/>
      <w:lvlJc w:val="left"/>
      <w:pPr>
        <w:ind w:left="1286" w:hanging="361"/>
      </w:pPr>
      <w:rPr>
        <w:rFonts w:hint="default"/>
        <w:lang w:val="pl-PL" w:eastAsia="en-US" w:bidi="ar-SA"/>
      </w:rPr>
    </w:lvl>
    <w:lvl w:ilvl="2" w:tplc="0240A384">
      <w:numFmt w:val="bullet"/>
      <w:lvlText w:val="•"/>
      <w:lvlJc w:val="left"/>
      <w:pPr>
        <w:ind w:left="2092" w:hanging="361"/>
      </w:pPr>
      <w:rPr>
        <w:rFonts w:hint="default"/>
        <w:lang w:val="pl-PL" w:eastAsia="en-US" w:bidi="ar-SA"/>
      </w:rPr>
    </w:lvl>
    <w:lvl w:ilvl="3" w:tplc="8F321084">
      <w:numFmt w:val="bullet"/>
      <w:lvlText w:val="•"/>
      <w:lvlJc w:val="left"/>
      <w:pPr>
        <w:ind w:left="2898" w:hanging="361"/>
      </w:pPr>
      <w:rPr>
        <w:rFonts w:hint="default"/>
        <w:lang w:val="pl-PL" w:eastAsia="en-US" w:bidi="ar-SA"/>
      </w:rPr>
    </w:lvl>
    <w:lvl w:ilvl="4" w:tplc="EB48A9C8">
      <w:numFmt w:val="bullet"/>
      <w:lvlText w:val="•"/>
      <w:lvlJc w:val="left"/>
      <w:pPr>
        <w:ind w:left="3704" w:hanging="361"/>
      </w:pPr>
      <w:rPr>
        <w:rFonts w:hint="default"/>
        <w:lang w:val="pl-PL" w:eastAsia="en-US" w:bidi="ar-SA"/>
      </w:rPr>
    </w:lvl>
    <w:lvl w:ilvl="5" w:tplc="CC5C8A64">
      <w:numFmt w:val="bullet"/>
      <w:lvlText w:val="•"/>
      <w:lvlJc w:val="left"/>
      <w:pPr>
        <w:ind w:left="4510" w:hanging="361"/>
      </w:pPr>
      <w:rPr>
        <w:rFonts w:hint="default"/>
        <w:lang w:val="pl-PL" w:eastAsia="en-US" w:bidi="ar-SA"/>
      </w:rPr>
    </w:lvl>
    <w:lvl w:ilvl="6" w:tplc="907A0AD6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7" w:tplc="107E0DFA">
      <w:numFmt w:val="bullet"/>
      <w:lvlText w:val="•"/>
      <w:lvlJc w:val="left"/>
      <w:pPr>
        <w:ind w:left="6122" w:hanging="361"/>
      </w:pPr>
      <w:rPr>
        <w:rFonts w:hint="default"/>
        <w:lang w:val="pl-PL" w:eastAsia="en-US" w:bidi="ar-SA"/>
      </w:rPr>
    </w:lvl>
    <w:lvl w:ilvl="8" w:tplc="79A07ACA">
      <w:numFmt w:val="bullet"/>
      <w:lvlText w:val="•"/>
      <w:lvlJc w:val="left"/>
      <w:pPr>
        <w:ind w:left="6928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ED"/>
    <w:rsid w:val="002B4A08"/>
    <w:rsid w:val="006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l-PL"/>
    </w:rPr>
  </w:style>
  <w:style w:type="paragraph" w:styleId="Heading1">
    <w:name w:val="heading 1"/>
    <w:basedOn w:val="Normal"/>
    <w:uiPriority w:val="1"/>
    <w:qFormat/>
    <w:pPr>
      <w:spacing w:before="1"/>
      <w:ind w:left="120" w:right="17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l-PL"/>
    </w:rPr>
  </w:style>
  <w:style w:type="paragraph" w:styleId="Heading1">
    <w:name w:val="heading 1"/>
    <w:basedOn w:val="Normal"/>
    <w:uiPriority w:val="1"/>
    <w:qFormat/>
    <w:pPr>
      <w:spacing w:before="1"/>
      <w:ind w:left="120" w:right="17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kelvin@healthandhous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GJ rev NHS leaflet Polish.doc</vt:lpstr>
    </vt:vector>
  </TitlesOfParts>
  <Company>NHS South West Commissioning Support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GJ rev NHS leaflet Polish.doc</dc:title>
  <dc:creator>Mazin</dc:creator>
  <cp:lastModifiedBy>jamie.shepherd</cp:lastModifiedBy>
  <cp:revision>2</cp:revision>
  <dcterms:created xsi:type="dcterms:W3CDTF">2020-10-06T15:45:00Z</dcterms:created>
  <dcterms:modified xsi:type="dcterms:W3CDTF">2020-10-06T15:45:00Z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2020-10-06T00:00:00Z</vt:filetime>
  </property>
</Properties>
</file>