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2D" w:rsidRDefault="00D16240">
      <w:pPr>
        <w:pStyle w:val="Title"/>
      </w:pPr>
      <w:bookmarkStart w:id="0" w:name="_GoBack"/>
      <w:bookmarkEnd w:id="0"/>
      <w:r>
        <w:t>VALSTYBINĖ SVEIKATOS TARNYBA THE NATIONAL HEALTH SERVICE</w:t>
      </w:r>
    </w:p>
    <w:p w:rsidR="00FD182D" w:rsidRDefault="00FD182D">
      <w:pPr>
        <w:pStyle w:val="BodyText"/>
        <w:spacing w:before="1"/>
        <w:rPr>
          <w:b/>
        </w:rPr>
      </w:pPr>
    </w:p>
    <w:p w:rsidR="00FD182D" w:rsidRDefault="00D16240">
      <w:pPr>
        <w:pStyle w:val="Heading2"/>
        <w:ind w:right="113"/>
      </w:pPr>
      <w:r>
        <w:t>Šis biuletenis paaiškina, kaip Valstybinė Sveikatos Tarnyba/National Health Service (VST/NHS) veikia Jungtinėje Karalystėje (UK).</w:t>
      </w:r>
    </w:p>
    <w:p w:rsidR="00FD182D" w:rsidRDefault="00FD182D">
      <w:pPr>
        <w:pStyle w:val="BodyText"/>
        <w:spacing w:before="9"/>
        <w:rPr>
          <w:b/>
          <w:sz w:val="21"/>
        </w:rPr>
      </w:pPr>
    </w:p>
    <w:p w:rsidR="00FD182D" w:rsidRDefault="00D16240">
      <w:pPr>
        <w:pStyle w:val="BodyText"/>
        <w:spacing w:before="1"/>
        <w:ind w:left="221" w:right="112"/>
        <w:jc w:val="both"/>
      </w:pPr>
      <w:r>
        <w:t>Valstybinė Sveikatos Tarnyba (NHS) teikia sveikatos paslaugas Jungtinėje Karalystėje ir biudžetas skiriamas iš mokesčių. Politinio prieglobsčio ieškotojai turi teisę nemokamai naudotis VST paslaugomis kol jų byla nagrinėjama arba peržiūrima. Norint gauti v</w:t>
      </w:r>
      <w:r>
        <w:t>aistus, dantų gydymą, akių testus ir kai kuriais atvejais akinius nemokamai, Jums reikia užpildyti HC2 formą, kurią galima gauti iš Valstybinės Politinio Prieglobsčio Paramos Tarnybos/National Asylum Support Service (VPPPT/NASS) arba iš</w:t>
      </w:r>
      <w:r>
        <w:rPr>
          <w:spacing w:val="-14"/>
        </w:rPr>
        <w:t xml:space="preserve"> </w:t>
      </w:r>
      <w:r>
        <w:t>vaistinės.</w:t>
      </w:r>
    </w:p>
    <w:p w:rsidR="00FD182D" w:rsidRDefault="00FD182D">
      <w:pPr>
        <w:pStyle w:val="BodyText"/>
      </w:pPr>
    </w:p>
    <w:p w:rsidR="00FD182D" w:rsidRDefault="00D16240">
      <w:pPr>
        <w:pStyle w:val="BodyText"/>
        <w:ind w:left="221" w:right="111"/>
        <w:jc w:val="both"/>
      </w:pPr>
      <w:r>
        <w:t>Nei vie</w:t>
      </w:r>
      <w:r>
        <w:t xml:space="preserve">nas iš VST/NHS darbuotojų, įskaitant gydytojus, seseles ir vertėjus, </w:t>
      </w:r>
      <w:r>
        <w:rPr>
          <w:u w:val="single"/>
        </w:rPr>
        <w:t>neperduos</w:t>
      </w:r>
      <w:r>
        <w:t xml:space="preserve"> </w:t>
      </w:r>
      <w:r>
        <w:rPr>
          <w:u w:val="single"/>
        </w:rPr>
        <w:t>jokios informacijos kitiems asmenims arba organizacijoms be Jūsų sutikimo. Visa</w:t>
      </w:r>
      <w:r>
        <w:t xml:space="preserve"> </w:t>
      </w:r>
      <w:r>
        <w:rPr>
          <w:u w:val="single"/>
        </w:rPr>
        <w:t>medicinos rūpybos sistema išsaugo privatumą ir neturi jokios įtakos Jūsų politinio</w:t>
      </w:r>
      <w:r>
        <w:t xml:space="preserve"> </w:t>
      </w:r>
      <w:r>
        <w:rPr>
          <w:u w:val="single"/>
        </w:rPr>
        <w:t>prieglobsčio b</w:t>
      </w:r>
      <w:r>
        <w:rPr>
          <w:u w:val="single"/>
        </w:rPr>
        <w:t>ylos sprendimui.</w:t>
      </w:r>
    </w:p>
    <w:p w:rsidR="00FD182D" w:rsidRDefault="00FD182D">
      <w:pPr>
        <w:pStyle w:val="BodyText"/>
        <w:rPr>
          <w:sz w:val="14"/>
        </w:rPr>
      </w:pPr>
    </w:p>
    <w:p w:rsidR="00FD182D" w:rsidRDefault="00D16240">
      <w:pPr>
        <w:pStyle w:val="Heading2"/>
        <w:spacing w:before="93"/>
      </w:pPr>
      <w:r>
        <w:t>Kas rūpinasi mano sveikata?</w:t>
      </w:r>
    </w:p>
    <w:p w:rsidR="00FD182D" w:rsidRDefault="00FD182D">
      <w:pPr>
        <w:pStyle w:val="BodyText"/>
        <w:spacing w:before="11"/>
        <w:rPr>
          <w:b/>
          <w:sz w:val="21"/>
        </w:rPr>
      </w:pPr>
    </w:p>
    <w:p w:rsidR="00FD182D" w:rsidRDefault="00D16240">
      <w:pPr>
        <w:pStyle w:val="BodyText"/>
        <w:ind w:left="221" w:right="111" w:hanging="1"/>
        <w:jc w:val="both"/>
      </w:pPr>
      <w:r>
        <w:t>Jei Jūs sergate arba esate susirūpinęs savo arba bet kurio savo šeimos nario sveikata, Jūs turėtumėte apsilankyti pas vietos gydytoją, vadinamą Bendrosios Praktikos Gydytoju/General Practitioner (BPG/GP). Jo k</w:t>
      </w:r>
      <w:r>
        <w:t>linika yra vadinama “Ambulatorija” (Surgery) arba “Sveikatos Centru” (Health Centre).</w:t>
      </w:r>
    </w:p>
    <w:p w:rsidR="00FD182D" w:rsidRDefault="00FD182D">
      <w:pPr>
        <w:pStyle w:val="BodyText"/>
        <w:spacing w:before="11"/>
        <w:rPr>
          <w:sz w:val="21"/>
        </w:rPr>
      </w:pPr>
    </w:p>
    <w:p w:rsidR="00FD182D" w:rsidRDefault="00D16240">
      <w:pPr>
        <w:pStyle w:val="BodyText"/>
        <w:ind w:left="221" w:right="111" w:hanging="1"/>
        <w:jc w:val="both"/>
      </w:pPr>
      <w:r>
        <w:t>Jūs turėtumėte užsiregistruoti pas BPG kaip galima greičiau tam, kad Jums būtų suteikta reikiama medicines pagalba. Tam, kad prisiregistruoti, Jūs turite nurodyti savo v</w:t>
      </w:r>
      <w:r>
        <w:t>ardą, gimimo datą, ir, jei turite, telefono numerį.</w:t>
      </w:r>
    </w:p>
    <w:p w:rsidR="00FD182D" w:rsidRDefault="00FD182D">
      <w:pPr>
        <w:pStyle w:val="BodyText"/>
      </w:pPr>
    </w:p>
    <w:p w:rsidR="00FD182D" w:rsidRDefault="00D16240">
      <w:pPr>
        <w:pStyle w:val="BodyText"/>
        <w:ind w:left="221" w:right="113"/>
        <w:jc w:val="both"/>
      </w:pPr>
      <w:r>
        <w:t>Rūpybos darbuotojas, padėjęs Jums persikraustyti į Jūsų butą, turi žinoti, kas reikalinga</w:t>
      </w:r>
      <w:r>
        <w:rPr>
          <w:spacing w:val="-1"/>
        </w:rPr>
        <w:t xml:space="preserve"> </w:t>
      </w:r>
      <w:r>
        <w:t>užsiregistravimui.</w:t>
      </w:r>
    </w:p>
    <w:p w:rsidR="00FD182D" w:rsidRDefault="00FD182D">
      <w:pPr>
        <w:pStyle w:val="BodyText"/>
        <w:spacing w:before="11"/>
        <w:rPr>
          <w:sz w:val="21"/>
        </w:rPr>
      </w:pPr>
    </w:p>
    <w:p w:rsidR="00FD182D" w:rsidRDefault="00D16240">
      <w:pPr>
        <w:pStyle w:val="BodyText"/>
        <w:ind w:left="221" w:right="113"/>
        <w:jc w:val="both"/>
      </w:pPr>
      <w:r>
        <w:t>Kai kurie BPG prašo visų naujų pacientų praeiti sveikatos patikrinimą. Jį dažniausiai atlieka</w:t>
      </w:r>
      <w:r>
        <w:t xml:space="preserve"> seselė. Tai labia svarbu atlikti netgi tuo atveju, jeigu jaučiatės esąs sveikas.</w:t>
      </w:r>
    </w:p>
    <w:p w:rsidR="00FD182D" w:rsidRDefault="00FD182D">
      <w:pPr>
        <w:pStyle w:val="BodyText"/>
      </w:pPr>
    </w:p>
    <w:p w:rsidR="00FD182D" w:rsidRDefault="00D16240">
      <w:pPr>
        <w:pStyle w:val="BodyText"/>
        <w:ind w:left="221" w:right="112"/>
        <w:jc w:val="both"/>
      </w:pPr>
      <w:r>
        <w:t>Jeigu ambulatorijoje atsisakytų Jus registruoti, galite kreiptis į vietinį Pirminės Sveikatos Pagalbos Centrą (Primary Care Trust) su prašymu, kad jis Jus priskirtų kuriai nors ambulatorijai.</w:t>
      </w:r>
    </w:p>
    <w:p w:rsidR="00FD182D" w:rsidRDefault="00FD182D">
      <w:pPr>
        <w:pStyle w:val="BodyText"/>
        <w:spacing w:before="1"/>
      </w:pPr>
    </w:p>
    <w:p w:rsidR="00FD182D" w:rsidRDefault="00D16240">
      <w:pPr>
        <w:pStyle w:val="Heading2"/>
      </w:pPr>
      <w:r>
        <w:t>Kaip užsiregistruoti priėmimui?</w:t>
      </w:r>
    </w:p>
    <w:p w:rsidR="00FD182D" w:rsidRDefault="00FD182D">
      <w:pPr>
        <w:pStyle w:val="BodyText"/>
        <w:spacing w:before="11"/>
        <w:rPr>
          <w:b/>
          <w:sz w:val="21"/>
        </w:rPr>
      </w:pPr>
    </w:p>
    <w:p w:rsidR="00FD182D" w:rsidRDefault="00D16240">
      <w:pPr>
        <w:pStyle w:val="BodyText"/>
        <w:ind w:left="221" w:right="111" w:hanging="1"/>
        <w:jc w:val="both"/>
      </w:pPr>
      <w:r>
        <w:t>Prieš apsilankant pas savo gyd</w:t>
      </w:r>
      <w:r>
        <w:t>ytoją arba seselę ambulatorijoje, jums reikia užsiregistruoti. Tai Jūs galite padaryti telefonu arba apsilankydami ambulatorijoje. Jūs galite prašyti, kad Jus priimtų vyras arba moteris (gydytoja arba seselė), bet ne visada ambulatorija turi galimybę į tai</w:t>
      </w:r>
      <w:r>
        <w:t xml:space="preserve"> atsižvelgti.</w:t>
      </w:r>
    </w:p>
    <w:p w:rsidR="00FD182D" w:rsidRDefault="00FD182D">
      <w:pPr>
        <w:pStyle w:val="BodyText"/>
      </w:pPr>
    </w:p>
    <w:p w:rsidR="00FD182D" w:rsidRDefault="00D16240">
      <w:pPr>
        <w:pStyle w:val="BodyText"/>
        <w:ind w:left="221" w:right="111"/>
        <w:jc w:val="both"/>
      </w:pPr>
      <w:r>
        <w:t>Jei problema nėra skubi, gali tekti laukti keletą dienų. Jeigu Jūs manote, kad Jums reikia skubios gydytojo apžiūros, turite pasakyti apie tai registruojantis. Jeigu atvejas bus ivertintas kaip reikalaujantis skubios gydytojo apžiūros, būsit</w:t>
      </w:r>
      <w:r>
        <w:t>e priimtas/a tą pačią dieną. Jeigu gydytojas nuspręs, kad Jūsų būklė yra per sunki, kad pats ateitumėte iki ambulatorijos, jis pats aplankys Jus namuose. Gydytojo konsultacijos paprastai tęsiasi 5-10 minučių. Kiekvieną šeimos narį, norintį gydytojo konsult</w:t>
      </w:r>
      <w:r>
        <w:t>acijos, Jums reikia užregistruoti atskirai.</w:t>
      </w:r>
    </w:p>
    <w:p w:rsidR="00FD182D" w:rsidRDefault="00FD182D">
      <w:pPr>
        <w:pStyle w:val="BodyText"/>
        <w:spacing w:before="11"/>
        <w:rPr>
          <w:sz w:val="21"/>
        </w:rPr>
      </w:pPr>
    </w:p>
    <w:p w:rsidR="00FD182D" w:rsidRDefault="00D16240">
      <w:pPr>
        <w:pStyle w:val="BodyText"/>
        <w:ind w:left="221" w:right="113"/>
        <w:jc w:val="both"/>
      </w:pPr>
      <w:r>
        <w:t xml:space="preserve">Pasirūpinkite </w:t>
      </w:r>
      <w:r>
        <w:rPr>
          <w:u w:val="single"/>
        </w:rPr>
        <w:t>į konsultaciją atvykti laiku, o jei atvykti negalite, paskambinkite ir</w:t>
      </w:r>
      <w:r>
        <w:t xml:space="preserve"> </w:t>
      </w:r>
      <w:r>
        <w:rPr>
          <w:u w:val="single"/>
        </w:rPr>
        <w:t>praneškite apie tai</w:t>
      </w:r>
      <w:r>
        <w:t>.</w:t>
      </w:r>
    </w:p>
    <w:p w:rsidR="00FD182D" w:rsidRDefault="00FD182D">
      <w:pPr>
        <w:jc w:val="both"/>
        <w:sectPr w:rsidR="00FD182D">
          <w:type w:val="continuous"/>
          <w:pgSz w:w="11900" w:h="16840"/>
          <w:pgMar w:top="1060" w:right="1580" w:bottom="280" w:left="1480" w:header="720" w:footer="720" w:gutter="0"/>
          <w:cols w:space="720"/>
        </w:sectPr>
      </w:pPr>
    </w:p>
    <w:p w:rsidR="00FD182D" w:rsidRDefault="00D16240">
      <w:pPr>
        <w:pStyle w:val="Heading2"/>
        <w:spacing w:before="73"/>
      </w:pPr>
      <w:r>
        <w:lastRenderedPageBreak/>
        <w:t>Jei aš nekalbu angliškai?</w:t>
      </w:r>
    </w:p>
    <w:p w:rsidR="00FD182D" w:rsidRDefault="00FD182D">
      <w:pPr>
        <w:pStyle w:val="BodyText"/>
        <w:spacing w:before="10"/>
        <w:rPr>
          <w:b/>
          <w:sz w:val="21"/>
        </w:rPr>
      </w:pPr>
    </w:p>
    <w:p w:rsidR="00FD182D" w:rsidRDefault="00D16240">
      <w:pPr>
        <w:pStyle w:val="BodyText"/>
        <w:ind w:left="221" w:right="111" w:hanging="1"/>
        <w:jc w:val="both"/>
      </w:pPr>
      <w:r>
        <w:t>Jei Jums reikalingas vertėjas, Jūs turite apie tai pranešti re</w:t>
      </w:r>
      <w:r>
        <w:t>gistracijoje tuomet, kai tariatės dėl konsultacijos. Informuokite ten dirbančius kuria kalba kalbate ir jie pasirūpins, kad vertėjas atvyktų į konsultaciją arba vertėjautų telefonu. Yra svarbu, kad Jūs ir Jūsų gydytojas suprastumėte vienas kitą. Tai būtina</w:t>
      </w:r>
      <w:r>
        <w:t xml:space="preserve"> tam, kad jis teisingai nustatytų diagnozę.</w:t>
      </w:r>
    </w:p>
    <w:p w:rsidR="00FD182D" w:rsidRDefault="00FD182D">
      <w:pPr>
        <w:pStyle w:val="BodyText"/>
        <w:spacing w:before="1"/>
      </w:pPr>
    </w:p>
    <w:p w:rsidR="00FD182D" w:rsidRDefault="00D16240">
      <w:pPr>
        <w:pStyle w:val="Heading2"/>
        <w:spacing w:before="1"/>
      </w:pPr>
      <w:r>
        <w:t>Kas dar dirba kartu su mano BPG?</w:t>
      </w:r>
    </w:p>
    <w:p w:rsidR="00FD182D" w:rsidRDefault="00FD182D">
      <w:pPr>
        <w:pStyle w:val="BodyText"/>
        <w:spacing w:before="10"/>
        <w:rPr>
          <w:b/>
          <w:sz w:val="21"/>
        </w:rPr>
      </w:pPr>
    </w:p>
    <w:p w:rsidR="00FD182D" w:rsidRDefault="00D16240">
      <w:pPr>
        <w:pStyle w:val="ListParagraph"/>
        <w:numPr>
          <w:ilvl w:val="0"/>
          <w:numId w:val="1"/>
        </w:numPr>
        <w:tabs>
          <w:tab w:val="left" w:pos="582"/>
        </w:tabs>
        <w:ind w:hanging="360"/>
      </w:pPr>
      <w:r>
        <w:rPr>
          <w:u w:val="single"/>
        </w:rPr>
        <w:t>Seselės (Nurses</w:t>
      </w:r>
      <w:r>
        <w:t>)Jungtinėje Karalystėje (UK) yra labai aukštos profesinės kvalifikacijos. Jos teikia daug su sveikata susijusių paslaugų, įskaitant skiepus, pataria dėl kontracep</w:t>
      </w:r>
      <w:r>
        <w:t>tinių priemonių, lėtinių susirgimų, tokių kaip diabeto, o taip pat duoda bendro pobūdžio su sveikata susijusius</w:t>
      </w:r>
      <w:r>
        <w:rPr>
          <w:spacing w:val="-4"/>
        </w:rPr>
        <w:t xml:space="preserve"> </w:t>
      </w:r>
      <w:r>
        <w:t>patarimus.</w:t>
      </w:r>
    </w:p>
    <w:p w:rsidR="00FD182D" w:rsidRDefault="00FD182D">
      <w:pPr>
        <w:pStyle w:val="BodyText"/>
        <w:spacing w:before="1"/>
      </w:pPr>
    </w:p>
    <w:p w:rsidR="00FD182D" w:rsidRDefault="00D16240">
      <w:pPr>
        <w:pStyle w:val="ListParagraph"/>
        <w:numPr>
          <w:ilvl w:val="0"/>
          <w:numId w:val="1"/>
        </w:numPr>
        <w:tabs>
          <w:tab w:val="left" w:pos="582"/>
        </w:tabs>
        <w:spacing w:line="237" w:lineRule="auto"/>
        <w:ind w:right="111" w:hanging="360"/>
      </w:pPr>
      <w:r>
        <w:rPr>
          <w:u w:val="single"/>
        </w:rPr>
        <w:t>Akušerės (Midwives)</w:t>
      </w:r>
      <w:r>
        <w:t xml:space="preserve"> rūpinasi nėščiomis moterimis ir jų naujagimiais. Priežiūra iki gymdymo vadinama “priešgimdymine”, o po –</w:t>
      </w:r>
      <w:r>
        <w:rPr>
          <w:spacing w:val="-2"/>
        </w:rPr>
        <w:t xml:space="preserve"> </w:t>
      </w:r>
      <w:r>
        <w:t>“pogimdymine”.</w:t>
      </w:r>
    </w:p>
    <w:p w:rsidR="00FD182D" w:rsidRDefault="00FD182D">
      <w:pPr>
        <w:pStyle w:val="BodyText"/>
      </w:pPr>
    </w:p>
    <w:p w:rsidR="00FD182D" w:rsidRDefault="00D16240">
      <w:pPr>
        <w:pStyle w:val="ListParagraph"/>
        <w:numPr>
          <w:ilvl w:val="0"/>
          <w:numId w:val="1"/>
        </w:numPr>
        <w:tabs>
          <w:tab w:val="left" w:pos="582"/>
        </w:tabs>
        <w:ind w:right="112"/>
      </w:pPr>
      <w:r>
        <w:rPr>
          <w:u w:val="single"/>
        </w:rPr>
        <w:t>Sveikatos prižiūrėtojai (Health Visitors)</w:t>
      </w:r>
      <w:r>
        <w:t xml:space="preserve"> yra seselės, kurios specializuojasi vaikų ir jų tėvų sveikatos rūpyba, padeda žmonėms išlikti sveikiems. Jos gali aplankyti Jus Jūsų</w:t>
      </w:r>
      <w:r>
        <w:rPr>
          <w:spacing w:val="-1"/>
        </w:rPr>
        <w:t xml:space="preserve"> </w:t>
      </w:r>
      <w:r>
        <w:t>namuose.</w:t>
      </w:r>
    </w:p>
    <w:p w:rsidR="00FD182D" w:rsidRDefault="00FD182D">
      <w:pPr>
        <w:pStyle w:val="BodyText"/>
        <w:rPr>
          <w:sz w:val="24"/>
        </w:rPr>
      </w:pPr>
    </w:p>
    <w:p w:rsidR="00FD182D" w:rsidRDefault="00FD182D">
      <w:pPr>
        <w:pStyle w:val="BodyText"/>
        <w:rPr>
          <w:sz w:val="20"/>
        </w:rPr>
      </w:pPr>
    </w:p>
    <w:p w:rsidR="00FD182D" w:rsidRDefault="00D16240">
      <w:pPr>
        <w:pStyle w:val="Heading2"/>
      </w:pPr>
      <w:r>
        <w:t>Jei reikia gydytojo specialisto (specialist doctor) pagalbos?</w:t>
      </w:r>
    </w:p>
    <w:p w:rsidR="00FD182D" w:rsidRDefault="00FD182D">
      <w:pPr>
        <w:pStyle w:val="BodyText"/>
        <w:spacing w:before="9"/>
        <w:rPr>
          <w:b/>
          <w:sz w:val="21"/>
        </w:rPr>
      </w:pPr>
    </w:p>
    <w:p w:rsidR="00FD182D" w:rsidRDefault="00D16240">
      <w:pPr>
        <w:pStyle w:val="BodyText"/>
        <w:ind w:left="221" w:right="112"/>
        <w:jc w:val="both"/>
      </w:pPr>
      <w:r>
        <w:t>Kokią pagalbą Jums suteikti, ar Jums reikia specialisto konsultacijos ir ar Jums reikia vykti į ligoninę paprastai nusprendžia Jūsų BPG. Norint gauti gydytojo-specialisto konsultaciją Jungtinėj</w:t>
      </w:r>
      <w:r>
        <w:t>e Karalystėje, visi turi laukti savo eilės.</w:t>
      </w:r>
    </w:p>
    <w:p w:rsidR="00FD182D" w:rsidRDefault="00FD182D">
      <w:pPr>
        <w:pStyle w:val="BodyText"/>
        <w:spacing w:before="1"/>
      </w:pPr>
    </w:p>
    <w:p w:rsidR="00FD182D" w:rsidRDefault="00D16240">
      <w:pPr>
        <w:pStyle w:val="BodyText"/>
        <w:ind w:left="221" w:right="110" w:hanging="1"/>
        <w:jc w:val="both"/>
      </w:pPr>
      <w:r>
        <w:t>Ligoninė Jus informuos apie konsultacijos laiką ir kitas detales susijusias su ja. Jei Jums reikalingas vertėjas, Jūs turite iš anksto pranešti apie tai ligoninei.</w:t>
      </w:r>
    </w:p>
    <w:p w:rsidR="00FD182D" w:rsidRDefault="00FD182D">
      <w:pPr>
        <w:pStyle w:val="BodyText"/>
        <w:spacing w:before="11"/>
        <w:rPr>
          <w:sz w:val="21"/>
        </w:rPr>
      </w:pPr>
    </w:p>
    <w:p w:rsidR="00FD182D" w:rsidRDefault="00D16240">
      <w:pPr>
        <w:pStyle w:val="BodyText"/>
        <w:ind w:left="221" w:right="112"/>
        <w:jc w:val="both"/>
      </w:pPr>
      <w:r>
        <w:t>Jeigu ligoninės konsultacija yra toli nuo Jūsų</w:t>
      </w:r>
      <w:r>
        <w:t xml:space="preserve"> gyvenamosios vietos, bet Jūs turite HC2 formą, Jūsų kelionės išlaidos turėtų būti padengtos.</w:t>
      </w:r>
    </w:p>
    <w:p w:rsidR="00FD182D" w:rsidRDefault="00FD182D">
      <w:pPr>
        <w:pStyle w:val="BodyText"/>
        <w:spacing w:before="2"/>
      </w:pPr>
    </w:p>
    <w:p w:rsidR="00FD182D" w:rsidRDefault="00D16240">
      <w:pPr>
        <w:pStyle w:val="Heading2"/>
      </w:pPr>
      <w:r>
        <w:t>Paciento laikomos kortelės (Patient Held Records)</w:t>
      </w:r>
    </w:p>
    <w:p w:rsidR="00FD182D" w:rsidRDefault="00FD182D">
      <w:pPr>
        <w:pStyle w:val="BodyText"/>
        <w:spacing w:before="9"/>
        <w:rPr>
          <w:b/>
          <w:sz w:val="21"/>
        </w:rPr>
      </w:pPr>
    </w:p>
    <w:p w:rsidR="00FD182D" w:rsidRDefault="00D16240">
      <w:pPr>
        <w:pStyle w:val="BodyText"/>
        <w:spacing w:before="1"/>
        <w:ind w:left="221" w:right="112"/>
        <w:jc w:val="both"/>
      </w:pPr>
      <w:r>
        <w:t>Jei Jums buvo išduota Paciento laikoma kortelė/Patient Held Record (mėlyna knyga/blue book), prašome ją turėti</w:t>
      </w:r>
      <w:r>
        <w:t xml:space="preserve"> su savimi kiekvieną kartą, kai einate pas gydytoją ar seselę. </w:t>
      </w:r>
      <w:r>
        <w:rPr>
          <w:u w:val="single"/>
        </w:rPr>
        <w:t>Informacija, esanti šioje kortelėje yra skirta Jums ir VST (NHS)</w:t>
      </w:r>
      <w:r>
        <w:t xml:space="preserve"> </w:t>
      </w:r>
      <w:r>
        <w:rPr>
          <w:u w:val="single"/>
        </w:rPr>
        <w:t>darbuotojams. Daugiau niekas neturi teisės skaityti tos</w:t>
      </w:r>
      <w:r>
        <w:rPr>
          <w:spacing w:val="-5"/>
          <w:u w:val="single"/>
        </w:rPr>
        <w:t xml:space="preserve"> </w:t>
      </w:r>
      <w:r>
        <w:rPr>
          <w:u w:val="single"/>
        </w:rPr>
        <w:t>knygos.</w:t>
      </w:r>
    </w:p>
    <w:p w:rsidR="00FD182D" w:rsidRDefault="00FD182D">
      <w:pPr>
        <w:pStyle w:val="BodyText"/>
        <w:rPr>
          <w:sz w:val="20"/>
        </w:rPr>
      </w:pPr>
    </w:p>
    <w:p w:rsidR="00FD182D" w:rsidRDefault="00FD182D">
      <w:pPr>
        <w:pStyle w:val="BodyText"/>
        <w:rPr>
          <w:sz w:val="16"/>
        </w:rPr>
      </w:pPr>
    </w:p>
    <w:p w:rsidR="00FD182D" w:rsidRDefault="00D16240">
      <w:pPr>
        <w:pStyle w:val="Heading2"/>
        <w:spacing w:before="93"/>
        <w:jc w:val="left"/>
      </w:pPr>
      <w:r>
        <w:t>Kas dar man gali padėti?</w:t>
      </w:r>
    </w:p>
    <w:p w:rsidR="00FD182D" w:rsidRDefault="00FD182D">
      <w:pPr>
        <w:pStyle w:val="BodyText"/>
        <w:spacing w:before="10"/>
        <w:rPr>
          <w:b/>
          <w:sz w:val="21"/>
        </w:rPr>
      </w:pPr>
    </w:p>
    <w:p w:rsidR="00FD182D" w:rsidRDefault="00D16240">
      <w:pPr>
        <w:ind w:left="221"/>
        <w:rPr>
          <w:sz w:val="24"/>
        </w:rPr>
      </w:pPr>
      <w:r>
        <w:rPr>
          <w:sz w:val="24"/>
          <w:u w:val="single"/>
        </w:rPr>
        <w:t>Dėl vaistų</w:t>
      </w:r>
    </w:p>
    <w:p w:rsidR="00FD182D" w:rsidRDefault="00FD182D">
      <w:pPr>
        <w:pStyle w:val="BodyText"/>
        <w:rPr>
          <w:sz w:val="14"/>
        </w:rPr>
      </w:pPr>
    </w:p>
    <w:p w:rsidR="00FD182D" w:rsidRDefault="00D16240">
      <w:pPr>
        <w:pStyle w:val="BodyText"/>
        <w:spacing w:before="93"/>
        <w:ind w:left="221" w:right="109"/>
        <w:jc w:val="both"/>
      </w:pPr>
      <w:r>
        <w:t>Jei Jūsų gydytojas nuspręs, jog Jums reikia vaistų, jis išrašys Jums receptą. Nuneškite receptą į vaistinę. Kad gautumėte vaistus nemokamai, Jums reikia HC2 formos. Nedidelių sveikatos sutirkimų atveju, patarimą dėl gydymo gali suteikti vaistininkas. Kai k</w:t>
      </w:r>
      <w:r>
        <w:t>urie vaistai, įskaitant vaistus nuo skausmo ir kosulio, vaistinėje gali būti įsigyti be recepto.</w:t>
      </w:r>
    </w:p>
    <w:p w:rsidR="00FD182D" w:rsidRDefault="00FD182D">
      <w:pPr>
        <w:pStyle w:val="BodyText"/>
        <w:spacing w:before="9"/>
        <w:rPr>
          <w:sz w:val="21"/>
        </w:rPr>
      </w:pPr>
    </w:p>
    <w:p w:rsidR="00FD182D" w:rsidRDefault="00D16240">
      <w:pPr>
        <w:pStyle w:val="Heading1"/>
        <w:jc w:val="both"/>
        <w:rPr>
          <w:u w:val="none"/>
        </w:rPr>
      </w:pPr>
      <w:r>
        <w:t>Dėl dantų</w:t>
      </w:r>
    </w:p>
    <w:p w:rsidR="00FD182D" w:rsidRDefault="00FD182D">
      <w:pPr>
        <w:pStyle w:val="BodyText"/>
        <w:rPr>
          <w:sz w:val="14"/>
        </w:rPr>
      </w:pPr>
    </w:p>
    <w:p w:rsidR="00FD182D" w:rsidRDefault="00D16240">
      <w:pPr>
        <w:pStyle w:val="BodyText"/>
        <w:spacing w:before="93"/>
        <w:ind w:left="221" w:hanging="1"/>
      </w:pPr>
      <w:r>
        <w:t>Jei turite problemų su dantimis, Jums reikia apsilankyti pas savo dantistą. Tam, kad gautumėte VST dantų gydymą, Jums reikia užsiregistruoti pas da</w:t>
      </w:r>
      <w:r>
        <w:t>ntistą. Jei turite</w:t>
      </w:r>
    </w:p>
    <w:p w:rsidR="00FD182D" w:rsidRDefault="00FD182D">
      <w:pPr>
        <w:sectPr w:rsidR="00FD182D">
          <w:pgSz w:w="11900" w:h="16840"/>
          <w:pgMar w:top="1060" w:right="1580" w:bottom="280" w:left="1480" w:header="720" w:footer="720" w:gutter="0"/>
          <w:cols w:space="720"/>
        </w:sectPr>
      </w:pPr>
    </w:p>
    <w:p w:rsidR="00FD182D" w:rsidRDefault="00D16240">
      <w:pPr>
        <w:pStyle w:val="BodyText"/>
        <w:spacing w:before="71"/>
        <w:ind w:left="221"/>
      </w:pPr>
      <w:r>
        <w:lastRenderedPageBreak/>
        <w:t>prisiregistravimo pas dantistą problemų, galite kreiptis į VST “Tiesiogiai” (NHS Direct) tarnybą arba į vietinį Pirminės Sveikatos Pagalbos Centrą.</w:t>
      </w:r>
    </w:p>
    <w:p w:rsidR="00FD182D" w:rsidRDefault="00FD182D">
      <w:pPr>
        <w:pStyle w:val="BodyText"/>
        <w:spacing w:before="10"/>
        <w:rPr>
          <w:sz w:val="21"/>
        </w:rPr>
      </w:pPr>
    </w:p>
    <w:p w:rsidR="00FD182D" w:rsidRDefault="00D16240">
      <w:pPr>
        <w:pStyle w:val="Heading1"/>
        <w:rPr>
          <w:u w:val="none"/>
        </w:rPr>
      </w:pPr>
      <w:r>
        <w:t>Dėl regėjimo</w:t>
      </w:r>
    </w:p>
    <w:p w:rsidR="00FD182D" w:rsidRDefault="00FD182D">
      <w:pPr>
        <w:pStyle w:val="BodyText"/>
        <w:rPr>
          <w:sz w:val="14"/>
        </w:rPr>
      </w:pPr>
    </w:p>
    <w:p w:rsidR="00FD182D" w:rsidRDefault="00D16240">
      <w:pPr>
        <w:pStyle w:val="BodyText"/>
        <w:spacing w:before="93"/>
        <w:ind w:left="221" w:right="110" w:hanging="1"/>
        <w:jc w:val="both"/>
      </w:pPr>
      <w:r>
        <w:t>Jeigu Jums reikia pasitikrinti regėjimą arba Jums reikia nau</w:t>
      </w:r>
      <w:r>
        <w:t>jų akinių, Jums reikia užsiregistruoti priėmimui pas akių specialistą akinių parduotuvėje. Paprastai akinių parduotuvės yra įsikūrusios miesto centre. HC2 forma padės padengti išlaidas susijusias su regos patikrinimu ir kai kurių akinių įsigijimu (apie tai</w:t>
      </w:r>
      <w:r>
        <w:t xml:space="preserve"> paklauskite akių specialisto).</w:t>
      </w:r>
    </w:p>
    <w:p w:rsidR="00FD182D" w:rsidRDefault="00FD182D">
      <w:pPr>
        <w:pStyle w:val="BodyText"/>
        <w:spacing w:before="1"/>
      </w:pPr>
    </w:p>
    <w:p w:rsidR="00FD182D" w:rsidRDefault="00D16240">
      <w:pPr>
        <w:pStyle w:val="Heading2"/>
      </w:pPr>
      <w:r>
        <w:t>Kuomet Jūsų ambulatorija yra uždaryta</w:t>
      </w:r>
    </w:p>
    <w:p w:rsidR="00FD182D" w:rsidRDefault="00FD182D">
      <w:pPr>
        <w:pStyle w:val="BodyText"/>
        <w:spacing w:before="10"/>
        <w:rPr>
          <w:b/>
          <w:sz w:val="21"/>
        </w:rPr>
      </w:pPr>
    </w:p>
    <w:p w:rsidR="00FD182D" w:rsidRDefault="00D16240">
      <w:pPr>
        <w:pStyle w:val="BodyText"/>
        <w:spacing w:before="1"/>
        <w:ind w:left="221" w:right="113"/>
        <w:jc w:val="both"/>
      </w:pPr>
      <w:r>
        <w:t>Ambulatorijos paprastai dirba pirmadieniais – penktadieniais nuo 8.30 iki 18.30. Kitu laiku – naktį, šeštadieniais, sekmadieniais ar švenčių dienomis – medicines pagalba yra teikiama tik iškilus neatidėliotinoms sveikatos</w:t>
      </w:r>
      <w:r>
        <w:rPr>
          <w:spacing w:val="-3"/>
        </w:rPr>
        <w:t xml:space="preserve"> </w:t>
      </w:r>
      <w:r>
        <w:t>problemoms.</w:t>
      </w:r>
    </w:p>
    <w:p w:rsidR="00FD182D" w:rsidRDefault="00FD182D">
      <w:pPr>
        <w:pStyle w:val="BodyText"/>
        <w:spacing w:before="11"/>
        <w:rPr>
          <w:sz w:val="21"/>
        </w:rPr>
      </w:pPr>
    </w:p>
    <w:p w:rsidR="00FD182D" w:rsidRDefault="00D16240">
      <w:pPr>
        <w:pStyle w:val="BodyText"/>
        <w:ind w:left="221" w:right="111"/>
        <w:jc w:val="both"/>
      </w:pPr>
      <w:r>
        <w:t>Dėl tokios pagalbos J</w:t>
      </w:r>
      <w:r>
        <w:t>ūs galite skambinti vietinei nedarbo valandų tarnybai (out-of- hours service) (numeris nurodytas žemiau) ir Jums bus suteiktas patarimas telefonu. Jūsų gali paprašyti apsilankyti ambulatorijoje arba medicinos darbuotojas gali nuspręsti pats apsilankyti Jūs</w:t>
      </w:r>
      <w:r>
        <w:t>ų namuose.</w:t>
      </w:r>
    </w:p>
    <w:p w:rsidR="00FD182D" w:rsidRDefault="00FD182D">
      <w:pPr>
        <w:pStyle w:val="BodyText"/>
        <w:spacing w:before="11"/>
        <w:rPr>
          <w:sz w:val="21"/>
        </w:rPr>
      </w:pPr>
    </w:p>
    <w:p w:rsidR="00FD182D" w:rsidRDefault="00D16240">
      <w:pPr>
        <w:pStyle w:val="BodyText"/>
        <w:ind w:left="221" w:right="112"/>
        <w:jc w:val="both"/>
      </w:pPr>
      <w:r>
        <w:t xml:space="preserve">Jūs taip pat galite paskambinti VST “Tiesiogiai” numeriu 0845 46 47 dėl patarimo sveikatos klausimais arba dėl </w:t>
      </w:r>
      <w:r>
        <w:rPr>
          <w:u w:val="single"/>
        </w:rPr>
        <w:t>medicininės paramos, kuomet Jūsų ambulatorija</w:t>
      </w:r>
      <w:r>
        <w:t xml:space="preserve"> </w:t>
      </w:r>
      <w:r>
        <w:rPr>
          <w:u w:val="single"/>
        </w:rPr>
        <w:t>uždaryta</w:t>
      </w:r>
      <w:r>
        <w:t>. Bus daug pigiau, jeigu naudositės telefono linija, o ne mobiliu telefonu.</w:t>
      </w:r>
    </w:p>
    <w:p w:rsidR="00FD182D" w:rsidRDefault="00FD182D">
      <w:pPr>
        <w:pStyle w:val="BodyText"/>
      </w:pPr>
    </w:p>
    <w:p w:rsidR="00FD182D" w:rsidRDefault="00D16240">
      <w:pPr>
        <w:pStyle w:val="BodyText"/>
        <w:ind w:left="221" w:right="110"/>
        <w:jc w:val="both"/>
      </w:pPr>
      <w:r>
        <w:t>Je</w:t>
      </w:r>
      <w:r>
        <w:t>i Jūs nekalbate angliškai, “VST Tiesiogiai” ir “Nedarbo Valandų” tarnyba gali parūpinti vertėją. Pokalbio pradžioje Jūs turite pasakyti, kokia kalba Jūs pageidaujate kalbėti. Jei Jūs išvis nekalbate angliškai, paprašykite draugo, giminaičio ar rūpybos darb</w:t>
      </w:r>
      <w:r>
        <w:t>uotojo, kad paskambintų Jūsų vardu ir laukite, kol vertėjas atsilieps, prieš aptariant problemą. Jūs būsite paprašytas pateikti keletą duomenų, tokių kaip vardas ir adresas: ta informacija yra svarbi ir niekam kitam</w:t>
      </w:r>
      <w:r>
        <w:rPr>
          <w:spacing w:val="-2"/>
        </w:rPr>
        <w:t xml:space="preserve"> </w:t>
      </w:r>
      <w:r>
        <w:t>neperduodama.</w:t>
      </w:r>
    </w:p>
    <w:p w:rsidR="00FD182D" w:rsidRDefault="00FD182D">
      <w:pPr>
        <w:pStyle w:val="BodyText"/>
        <w:rPr>
          <w:sz w:val="20"/>
        </w:rPr>
      </w:pPr>
    </w:p>
    <w:p w:rsidR="00FD182D" w:rsidRDefault="00D16240">
      <w:pPr>
        <w:pStyle w:val="BodyText"/>
        <w:spacing w:before="9"/>
        <w:rPr>
          <w:sz w:val="20"/>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1012190</wp:posOffset>
                </wp:positionH>
                <wp:positionV relativeFrom="paragraph">
                  <wp:posOffset>180340</wp:posOffset>
                </wp:positionV>
                <wp:extent cx="5412105" cy="48895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488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182D" w:rsidRDefault="00D16240">
                            <w:pPr>
                              <w:pStyle w:val="BodyText"/>
                              <w:spacing w:line="251" w:lineRule="exact"/>
                              <w:ind w:left="103"/>
                            </w:pPr>
                            <w:r>
                              <w:t>Dėl patarimo sveikato</w:t>
                            </w:r>
                            <w:r>
                              <w:t>s klausimais skambinkite “VST Tiesiogiai”: 0845 46 47</w:t>
                            </w:r>
                          </w:p>
                          <w:p w:rsidR="00FD182D" w:rsidRDefault="00D16240">
                            <w:pPr>
                              <w:pStyle w:val="BodyText"/>
                              <w:ind w:left="103" w:right="54"/>
                            </w:pPr>
                            <w:r>
                              <w:t>Dėl medicininės pagalbos, kuomet ambulatorija yra uždaryta, skambinkite Jūsų vietinei “Nedarbo Valandų Tarnybai”: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7pt;margin-top:14.2pt;width:426.15pt;height:3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sOhAIAABgFAAAOAAAAZHJzL2Uyb0RvYy54bWysVG1v2yAQ/j5p/wHxPbWdOl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" filled="f" strokeweight=".48pt">
                <v:textbox inset="0,0,0,0">
                  <w:txbxContent>
                    <w:p w:rsidR="00FD182D" w:rsidRDefault="00D16240">
                      <w:pPr>
                        <w:pStyle w:val="BodyText"/>
                        <w:spacing w:line="251" w:lineRule="exact"/>
                        <w:ind w:left="103"/>
                      </w:pPr>
                      <w:r>
                        <w:t>Dėl patarimo sveikato</w:t>
                      </w:r>
                      <w:r>
                        <w:t>s klausimais skambinkite “VST Tiesiogiai”: 0845 46 47</w:t>
                      </w:r>
                    </w:p>
                    <w:p w:rsidR="00FD182D" w:rsidRDefault="00D16240">
                      <w:pPr>
                        <w:pStyle w:val="BodyText"/>
                        <w:ind w:left="103" w:right="54"/>
                      </w:pPr>
                      <w:r>
                        <w:t>Dėl medicininės pagalbos, kuomet ambulatorija yra uždaryta, skambinkite Jūsų vietinei “Nedarbo Valandų Tarnybai”:</w:t>
                      </w:r>
                    </w:p>
                  </w:txbxContent>
                </v:textbox>
                <w10:wrap type="topAndBottom" anchorx="page"/>
              </v:shape>
            </w:pict>
          </mc:Fallback>
        </mc:AlternateContent>
      </w:r>
    </w:p>
    <w:p w:rsidR="00FD182D" w:rsidRDefault="00FD182D">
      <w:pPr>
        <w:pStyle w:val="BodyText"/>
        <w:rPr>
          <w:sz w:val="20"/>
        </w:rPr>
      </w:pPr>
    </w:p>
    <w:p w:rsidR="00FD182D" w:rsidRDefault="00FD182D">
      <w:pPr>
        <w:pStyle w:val="BodyText"/>
        <w:spacing w:before="4"/>
        <w:rPr>
          <w:sz w:val="21"/>
        </w:rPr>
      </w:pPr>
    </w:p>
    <w:p w:rsidR="00FD182D" w:rsidRDefault="00D16240">
      <w:pPr>
        <w:pStyle w:val="Heading2"/>
      </w:pPr>
      <w:r>
        <w:t>Ką daryti, kuomet reikia neatidėliotinos (Emergency) pagalbos?</w:t>
      </w:r>
    </w:p>
    <w:p w:rsidR="00FD182D" w:rsidRDefault="00FD182D">
      <w:pPr>
        <w:pStyle w:val="BodyText"/>
        <w:spacing w:before="10"/>
        <w:rPr>
          <w:b/>
          <w:sz w:val="21"/>
        </w:rPr>
      </w:pPr>
    </w:p>
    <w:p w:rsidR="00FD182D" w:rsidRDefault="00D16240">
      <w:pPr>
        <w:pStyle w:val="BodyText"/>
        <w:ind w:left="221" w:right="111"/>
        <w:jc w:val="both"/>
      </w:pPr>
      <w:r>
        <w:t xml:space="preserve">Neatidėliotinu atveju, kuomet Jūs ar Jūsų artimasis </w:t>
      </w:r>
      <w:r>
        <w:rPr>
          <w:u w:val="single"/>
        </w:rPr>
        <w:t>sunkiai suserga</w:t>
      </w:r>
      <w:r>
        <w:t xml:space="preserve"> ir negali laukti, kol ambulatorija atsidarys, Jūs galite kambinti tel. 999 (nemokamai) dėl greitosios pagalbos mašinos iškvietimo, arba galite vykti į Greitosios Pagalbos Skyrių (Accident </w:t>
      </w:r>
      <w:r>
        <w:t xml:space="preserve">and Emergency Department), esantį Jūsų vietinėje ligoninėje. Žinokite, jog </w:t>
      </w:r>
      <w:r>
        <w:rPr>
          <w:u w:val="single"/>
        </w:rPr>
        <w:t>ši pagalba</w:t>
      </w:r>
      <w:r>
        <w:t xml:space="preserve"> </w:t>
      </w:r>
      <w:r>
        <w:rPr>
          <w:u w:val="single"/>
        </w:rPr>
        <w:t>suteikiama tik neatidėliotinu atveju</w:t>
      </w:r>
      <w:r>
        <w:t>. Prašome nesinaudoti Greitosios pagalbos Skyriaus paslaugomis esant nežymiems sveikatos</w:t>
      </w:r>
      <w:r>
        <w:rPr>
          <w:spacing w:val="-1"/>
        </w:rPr>
        <w:t xml:space="preserve"> </w:t>
      </w:r>
      <w:r>
        <w:t>sutrikimams.</w:t>
      </w:r>
    </w:p>
    <w:p w:rsidR="00FD182D" w:rsidRDefault="00FD182D">
      <w:pPr>
        <w:jc w:val="both"/>
        <w:sectPr w:rsidR="00FD182D">
          <w:pgSz w:w="11900" w:h="16840"/>
          <w:pgMar w:top="1060" w:right="1580" w:bottom="280" w:left="1480" w:header="720" w:footer="720" w:gutter="0"/>
          <w:cols w:space="720"/>
        </w:sectPr>
      </w:pPr>
    </w:p>
    <w:p w:rsidR="00FD182D" w:rsidRDefault="00D16240">
      <w:pPr>
        <w:pStyle w:val="BodyText"/>
        <w:ind w:left="108"/>
        <w:rPr>
          <w:sz w:val="20"/>
        </w:rPr>
      </w:pPr>
      <w:r>
        <w:rPr>
          <w:noProof/>
          <w:sz w:val="20"/>
          <w:lang w:val="en-GB" w:eastAsia="en-GB"/>
        </w:rPr>
        <w:lastRenderedPageBreak/>
        <mc:AlternateContent>
          <mc:Choice Requires="wps">
            <w:drawing>
              <wp:inline distT="0" distB="0" distL="0" distR="0">
                <wp:extent cx="5412105" cy="1558290"/>
                <wp:effectExtent l="9525" t="9525" r="762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5582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182D" w:rsidRDefault="00D16240">
                            <w:pPr>
                              <w:pStyle w:val="BodyText"/>
                              <w:spacing w:line="251" w:lineRule="exact"/>
                              <w:ind w:left="103"/>
                            </w:pPr>
                            <w:r>
                              <w:t>Ambulatorijos arba vietinės politinio prieglobsčio sveikatos grupės kontakto detalės:</w:t>
                            </w:r>
                          </w:p>
                        </w:txbxContent>
                      </wps:txbx>
                      <wps:bodyPr rot="0" vert="horz" wrap="square" lIns="0" tIns="0" rIns="0" bIns="0" anchor="t" anchorCtr="0" upright="1">
                        <a:noAutofit/>
                      </wps:bodyPr>
                    </wps:wsp>
                  </a:graphicData>
                </a:graphic>
              </wp:inline>
            </w:drawing>
          </mc:Choice>
          <mc:Fallback>
            <w:pict>
              <v:shape id="Text Box 2" o:spid="_x0000_s1027" type="#_x0000_t202" style="width:426.15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" filled="f" strokeweight=".48pt">
                <v:textbox inset="0,0,0,0">
                  <w:txbxContent>
                    <w:p w:rsidR="00FD182D" w:rsidRDefault="00D16240">
                      <w:pPr>
                        <w:pStyle w:val="BodyText"/>
                        <w:spacing w:line="251" w:lineRule="exact"/>
                        <w:ind w:left="103"/>
                      </w:pPr>
                      <w:r>
                        <w:t>Ambulatorijos arba vietinės politinio prieglobsčio sveikatos grupės kontakto detalės:</w:t>
                      </w:r>
                    </w:p>
                  </w:txbxContent>
                </v:textbox>
                <w10:anchorlock/>
              </v:shape>
            </w:pict>
          </mc:Fallback>
        </mc:AlternateContent>
      </w:r>
    </w:p>
    <w:sectPr w:rsidR="00FD182D">
      <w:pgSz w:w="11900" w:h="16840"/>
      <w:pgMar w:top="1140" w:right="15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175D8"/>
    <w:multiLevelType w:val="hybridMultilevel"/>
    <w:tmpl w:val="56A66EC8"/>
    <w:lvl w:ilvl="0" w:tplc="892CFE00">
      <w:numFmt w:val="bullet"/>
      <w:lvlText w:val=""/>
      <w:lvlJc w:val="left"/>
      <w:pPr>
        <w:ind w:left="581" w:hanging="361"/>
      </w:pPr>
      <w:rPr>
        <w:rFonts w:ascii="Symbol" w:eastAsia="Symbol" w:hAnsi="Symbol" w:cs="Symbol" w:hint="default"/>
        <w:w w:val="99"/>
        <w:sz w:val="22"/>
        <w:szCs w:val="22"/>
        <w:lang w:val="lt-LT" w:eastAsia="en-US" w:bidi="ar-SA"/>
      </w:rPr>
    </w:lvl>
    <w:lvl w:ilvl="1" w:tplc="F7FC1AB0">
      <w:numFmt w:val="bullet"/>
      <w:lvlText w:val="•"/>
      <w:lvlJc w:val="left"/>
      <w:pPr>
        <w:ind w:left="1406" w:hanging="361"/>
      </w:pPr>
      <w:rPr>
        <w:rFonts w:hint="default"/>
        <w:lang w:val="lt-LT" w:eastAsia="en-US" w:bidi="ar-SA"/>
      </w:rPr>
    </w:lvl>
    <w:lvl w:ilvl="2" w:tplc="34E48862">
      <w:numFmt w:val="bullet"/>
      <w:lvlText w:val="•"/>
      <w:lvlJc w:val="left"/>
      <w:pPr>
        <w:ind w:left="2232" w:hanging="361"/>
      </w:pPr>
      <w:rPr>
        <w:rFonts w:hint="default"/>
        <w:lang w:val="lt-LT" w:eastAsia="en-US" w:bidi="ar-SA"/>
      </w:rPr>
    </w:lvl>
    <w:lvl w:ilvl="3" w:tplc="A6686682">
      <w:numFmt w:val="bullet"/>
      <w:lvlText w:val="•"/>
      <w:lvlJc w:val="left"/>
      <w:pPr>
        <w:ind w:left="3058" w:hanging="361"/>
      </w:pPr>
      <w:rPr>
        <w:rFonts w:hint="default"/>
        <w:lang w:val="lt-LT" w:eastAsia="en-US" w:bidi="ar-SA"/>
      </w:rPr>
    </w:lvl>
    <w:lvl w:ilvl="4" w:tplc="F42004B4">
      <w:numFmt w:val="bullet"/>
      <w:lvlText w:val="•"/>
      <w:lvlJc w:val="left"/>
      <w:pPr>
        <w:ind w:left="3884" w:hanging="361"/>
      </w:pPr>
      <w:rPr>
        <w:rFonts w:hint="default"/>
        <w:lang w:val="lt-LT" w:eastAsia="en-US" w:bidi="ar-SA"/>
      </w:rPr>
    </w:lvl>
    <w:lvl w:ilvl="5" w:tplc="D92E6AFC">
      <w:numFmt w:val="bullet"/>
      <w:lvlText w:val="•"/>
      <w:lvlJc w:val="left"/>
      <w:pPr>
        <w:ind w:left="4710" w:hanging="361"/>
      </w:pPr>
      <w:rPr>
        <w:rFonts w:hint="default"/>
        <w:lang w:val="lt-LT" w:eastAsia="en-US" w:bidi="ar-SA"/>
      </w:rPr>
    </w:lvl>
    <w:lvl w:ilvl="6" w:tplc="B930E1B0">
      <w:numFmt w:val="bullet"/>
      <w:lvlText w:val="•"/>
      <w:lvlJc w:val="left"/>
      <w:pPr>
        <w:ind w:left="5536" w:hanging="361"/>
      </w:pPr>
      <w:rPr>
        <w:rFonts w:hint="default"/>
        <w:lang w:val="lt-LT" w:eastAsia="en-US" w:bidi="ar-SA"/>
      </w:rPr>
    </w:lvl>
    <w:lvl w:ilvl="7" w:tplc="D104FF3E">
      <w:numFmt w:val="bullet"/>
      <w:lvlText w:val="•"/>
      <w:lvlJc w:val="left"/>
      <w:pPr>
        <w:ind w:left="6362" w:hanging="361"/>
      </w:pPr>
      <w:rPr>
        <w:rFonts w:hint="default"/>
        <w:lang w:val="lt-LT" w:eastAsia="en-US" w:bidi="ar-SA"/>
      </w:rPr>
    </w:lvl>
    <w:lvl w:ilvl="8" w:tplc="91F882EA">
      <w:numFmt w:val="bullet"/>
      <w:lvlText w:val="•"/>
      <w:lvlJc w:val="left"/>
      <w:pPr>
        <w:ind w:left="7188" w:hanging="361"/>
      </w:pPr>
      <w:rPr>
        <w:rFonts w:hint="default"/>
        <w:lang w:val="lt-L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2D"/>
    <w:rsid w:val="00D16240"/>
    <w:rsid w:val="00FD1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lt-LT"/>
    </w:rPr>
  </w:style>
  <w:style w:type="paragraph" w:styleId="Heading1">
    <w:name w:val="heading 1"/>
    <w:basedOn w:val="Normal"/>
    <w:uiPriority w:val="1"/>
    <w:qFormat/>
    <w:pPr>
      <w:spacing w:before="1"/>
      <w:ind w:left="221"/>
      <w:outlineLvl w:val="0"/>
    </w:pPr>
    <w:rPr>
      <w:sz w:val="24"/>
      <w:szCs w:val="24"/>
      <w:u w:val="single" w:color="000000"/>
    </w:rPr>
  </w:style>
  <w:style w:type="paragraph" w:styleId="Heading2">
    <w:name w:val="heading 2"/>
    <w:basedOn w:val="Normal"/>
    <w:uiPriority w:val="1"/>
    <w:qFormat/>
    <w:pPr>
      <w:ind w:left="221"/>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2"/>
      <w:ind w:left="2500" w:right="2240" w:hanging="134"/>
    </w:pPr>
    <w:rPr>
      <w:b/>
      <w:bCs/>
      <w:sz w:val="24"/>
      <w:szCs w:val="24"/>
    </w:rPr>
  </w:style>
  <w:style w:type="paragraph" w:styleId="ListParagraph">
    <w:name w:val="List Paragraph"/>
    <w:basedOn w:val="Normal"/>
    <w:uiPriority w:val="1"/>
    <w:qFormat/>
    <w:pPr>
      <w:ind w:left="581" w:right="110"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lt-LT"/>
    </w:rPr>
  </w:style>
  <w:style w:type="paragraph" w:styleId="Heading1">
    <w:name w:val="heading 1"/>
    <w:basedOn w:val="Normal"/>
    <w:uiPriority w:val="1"/>
    <w:qFormat/>
    <w:pPr>
      <w:spacing w:before="1"/>
      <w:ind w:left="221"/>
      <w:outlineLvl w:val="0"/>
    </w:pPr>
    <w:rPr>
      <w:sz w:val="24"/>
      <w:szCs w:val="24"/>
      <w:u w:val="single" w:color="000000"/>
    </w:rPr>
  </w:style>
  <w:style w:type="paragraph" w:styleId="Heading2">
    <w:name w:val="heading 2"/>
    <w:basedOn w:val="Normal"/>
    <w:uiPriority w:val="1"/>
    <w:qFormat/>
    <w:pPr>
      <w:ind w:left="221"/>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2"/>
      <w:ind w:left="2500" w:right="2240" w:hanging="134"/>
    </w:pPr>
    <w:rPr>
      <w:b/>
      <w:bCs/>
      <w:sz w:val="24"/>
      <w:szCs w:val="24"/>
    </w:rPr>
  </w:style>
  <w:style w:type="paragraph" w:styleId="ListParagraph">
    <w:name w:val="List Paragraph"/>
    <w:basedOn w:val="Normal"/>
    <w:uiPriority w:val="1"/>
    <w:qFormat/>
    <w:pPr>
      <w:ind w:left="581" w:right="11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NHS leaflet _Lithuanian_.doc</vt:lpstr>
    </vt:vector>
  </TitlesOfParts>
  <Company>NHS South West Commissioning Support</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NHS leaflet _Lithuanian_.doc</dc:title>
  <dc:creator>pwallace</dc:creator>
  <cp:lastModifiedBy>jamie.shepherd</cp:lastModifiedBy>
  <cp:revision>2</cp:revision>
  <dcterms:created xsi:type="dcterms:W3CDTF">2020-10-06T15:41:00Z</dcterms:created>
  <dcterms:modified xsi:type="dcterms:W3CDTF">2020-10-06T15:41:00Z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2005-11-04T00:00:00Z</vt:filetime>
  </property>
  <property fmtid="{D5CDD505-2E9C-101B-9397-08002B2CF9AE}" pid="3" name="Creator">
    <vt:lpwstr>PScript5.dll Version 5.2</vt:lpwstr>
  </property>
  <property fmtid="{D5CDD505-2E9C-101B-9397-08002B2CF9AE}" pid="4" name="LastSaved">
    <vt:filetime>2020-10-06T00:00:00Z</vt:filetime>
  </property>
</Properties>
</file>