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9702F3" w:rsidP="002C3D3D">
      <w:pPr>
        <w:jc w:val="center"/>
        <w:rPr>
          <w:rFonts w:ascii="Calibri" w:eastAsia="Calibri" w:hAnsi="Calibri" w:cs="Times New Roman"/>
          <w:b/>
          <w:bCs/>
          <w:sz w:val="28"/>
          <w:szCs w:val="28"/>
          <w:u w:val="single"/>
        </w:rPr>
      </w:pPr>
      <w:bookmarkStart w:id="0" w:name="_GoBack"/>
      <w:bookmarkEnd w:id="0"/>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Notice (t</w:t>
      </w:r>
      <w:r w:rsidR="00860173" w:rsidRPr="00DB2A34">
        <w:rPr>
          <w:rFonts w:ascii="Calibri" w:eastAsia="Calibri" w:hAnsi="Calibri" w:cs="Times New Roman"/>
          <w:b/>
          <w:bCs/>
          <w:sz w:val="28"/>
          <w:szCs w:val="28"/>
          <w:u w:val="single"/>
        </w:rPr>
        <w:t>emplate</w:t>
      </w:r>
      <w:r w:rsidR="00E60247" w:rsidRPr="00DB2A34">
        <w:rPr>
          <w:rFonts w:ascii="Calibri" w:eastAsia="Calibri" w:hAnsi="Calibri" w:cs="Times New Roman"/>
          <w:b/>
          <w:bCs/>
          <w:sz w:val="28"/>
          <w:szCs w:val="28"/>
          <w:u w:val="single"/>
        </w:rPr>
        <w:t>)</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853A7F">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853A7F">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853A7F">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853A7F">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853A7F">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853A7F">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853A7F">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9702F3" w:rsidRPr="009702F3">
              <w:rPr>
                <w:noProof/>
                <w:webHidden/>
              </w:rPr>
              <w:t>4</w:t>
            </w:r>
            <w:r w:rsidR="009702F3" w:rsidRPr="009702F3">
              <w:rPr>
                <w:noProof/>
                <w:webHidden/>
              </w:rPr>
              <w:fldChar w:fldCharType="end"/>
            </w:r>
          </w:hyperlink>
        </w:p>
        <w:p w:rsidR="009702F3" w:rsidRPr="009702F3" w:rsidRDefault="00853A7F">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9702F3" w:rsidRPr="009702F3">
              <w:rPr>
                <w:noProof/>
                <w:webHidden/>
              </w:rPr>
              <w:t>11</w:t>
            </w:r>
            <w:r w:rsidR="009702F3" w:rsidRPr="009702F3">
              <w:rPr>
                <w:noProof/>
                <w:webHidden/>
              </w:rPr>
              <w:fldChar w:fldCharType="end"/>
            </w:r>
          </w:hyperlink>
        </w:p>
        <w:p w:rsidR="009702F3" w:rsidRPr="009702F3" w:rsidRDefault="00853A7F">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9702F3" w:rsidRPr="009702F3">
              <w:rPr>
                <w:noProof/>
                <w:webHidden/>
              </w:rPr>
              <w:t>14</w:t>
            </w:r>
            <w:r w:rsidR="009702F3" w:rsidRPr="009702F3">
              <w:rPr>
                <w:noProof/>
                <w:webHidden/>
              </w:rPr>
              <w:fldChar w:fldCharType="end"/>
            </w:r>
          </w:hyperlink>
        </w:p>
        <w:p w:rsidR="009702F3" w:rsidRPr="009702F3" w:rsidRDefault="00853A7F">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9702F3" w:rsidRPr="009702F3">
              <w:rPr>
                <w:noProof/>
                <w:webHidden/>
              </w:rPr>
              <w:t>25</w:t>
            </w:r>
            <w:r w:rsidR="009702F3" w:rsidRPr="009702F3">
              <w:rPr>
                <w:noProof/>
                <w:webHidden/>
              </w:rPr>
              <w:fldChar w:fldCharType="end"/>
            </w:r>
          </w:hyperlink>
        </w:p>
        <w:p w:rsidR="009702F3" w:rsidRPr="009702F3" w:rsidRDefault="00853A7F">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9702F3" w:rsidRPr="009702F3">
              <w:rPr>
                <w:noProof/>
                <w:webHidden/>
              </w:rPr>
              <w:t>29</w:t>
            </w:r>
            <w:r w:rsidR="009702F3" w:rsidRPr="009702F3">
              <w:rPr>
                <w:noProof/>
                <w:webHidden/>
              </w:rPr>
              <w:fldChar w:fldCharType="end"/>
            </w:r>
          </w:hyperlink>
        </w:p>
        <w:p w:rsidR="009702F3" w:rsidRDefault="00853A7F">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9702F3" w:rsidRPr="009702F3">
              <w:rPr>
                <w:noProof/>
                <w:webHidden/>
              </w:rPr>
              <w:t>35</w:t>
            </w:r>
            <w:r w:rsidR="009702F3" w:rsidRPr="009702F3">
              <w:rPr>
                <w:noProof/>
                <w:webHidden/>
              </w:rPr>
              <w:fldChar w:fldCharType="end"/>
            </w:r>
          </w:hyperlink>
        </w:p>
        <w:p w:rsidR="009702F3" w:rsidRDefault="00853A7F">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853A7F">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853A7F">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853A7F">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853A7F">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853A7F">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853A7F">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853A7F">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853A7F">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853A7F">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9702F3">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br w:type="page"/>
      </w:r>
    </w:p>
    <w:p w:rsidR="00D502E1" w:rsidRPr="00AB4F6C" w:rsidRDefault="00D502E1" w:rsidP="002C3D3D">
      <w:pPr>
        <w:pStyle w:val="Heading1"/>
        <w:keepNext/>
        <w:widowControl/>
        <w:numPr>
          <w:ilvl w:val="0"/>
          <w:numId w:val="7"/>
        </w:numPr>
        <w:spacing w:before="0" w:after="120"/>
        <w:ind w:right="-23"/>
      </w:pPr>
      <w:bookmarkStart w:id="5" w:name="_Toc513118469"/>
      <w:r w:rsidRPr="00AB4F6C">
        <w:lastRenderedPageBreak/>
        <w:t>Introduction</w:t>
      </w:r>
      <w:bookmarkEnd w:id="1"/>
      <w:bookmarkEnd w:id="2"/>
      <w:bookmarkEnd w:id="3"/>
      <w:bookmarkEnd w:id="4"/>
      <w:bookmarkEnd w:id="5"/>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6" w:name="_Toc513118470"/>
      <w:r>
        <w:t xml:space="preserve">What is this Privacy </w:t>
      </w:r>
      <w:r w:rsidR="00246235" w:rsidRPr="004715A0">
        <w:t>Notice about?</w:t>
      </w:r>
      <w:bookmarkEnd w:id="6"/>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 xml:space="preserve">Being transparent and providing accessible information to individuals about how an </w:t>
      </w:r>
      <w:proofErr w:type="spellStart"/>
      <w:r w:rsidR="00B20AA6" w:rsidRPr="008536B0">
        <w:rPr>
          <w:lang w:val="en"/>
        </w:rPr>
        <w:t>organisati</w:t>
      </w:r>
      <w:r w:rsidR="00EF3EF7">
        <w:rPr>
          <w:lang w:val="en"/>
        </w:rPr>
        <w:t>on</w:t>
      </w:r>
      <w:proofErr w:type="spellEnd"/>
      <w:r w:rsidR="00EF3EF7">
        <w:rPr>
          <w:lang w:val="en"/>
        </w:rPr>
        <w:t xml:space="preserve">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Default="00860173" w:rsidP="002C3D3D">
      <w:pPr>
        <w:pStyle w:val="Heading1"/>
        <w:keepNext/>
        <w:widowControl/>
        <w:numPr>
          <w:ilvl w:val="0"/>
          <w:numId w:val="7"/>
        </w:numPr>
        <w:spacing w:before="0" w:after="120"/>
        <w:ind w:right="-23"/>
      </w:pPr>
      <w:bookmarkStart w:id="7" w:name="_Toc513118471"/>
      <w:r w:rsidRPr="002C3D3D">
        <w:t>Who we are</w:t>
      </w:r>
      <w:bookmarkEnd w:id="7"/>
    </w:p>
    <w:p w:rsidR="00B20AA6" w:rsidRDefault="00DD44D2" w:rsidP="006902D7">
      <w:pPr>
        <w:spacing w:after="120"/>
        <w:ind w:left="-27"/>
        <w:rPr>
          <w:rFonts w:ascii="Calibri" w:eastAsia="Calibri" w:hAnsi="Calibri" w:cs="Times New Roman"/>
          <w:b/>
          <w:bCs/>
          <w:sz w:val="24"/>
          <w:szCs w:val="24"/>
        </w:rPr>
      </w:pPr>
      <w:r>
        <w:rPr>
          <w:rFonts w:ascii="Calibri" w:eastAsia="Calibri" w:hAnsi="Calibri" w:cs="Times New Roman"/>
          <w:b/>
          <w:bCs/>
          <w:sz w:val="24"/>
          <w:szCs w:val="24"/>
        </w:rPr>
        <w:t>TOTTENHAM HEA</w:t>
      </w:r>
      <w:r w:rsidR="00024722">
        <w:rPr>
          <w:rFonts w:ascii="Calibri" w:eastAsia="Calibri" w:hAnsi="Calibri" w:cs="Times New Roman"/>
          <w:b/>
          <w:bCs/>
          <w:sz w:val="24"/>
          <w:szCs w:val="24"/>
        </w:rPr>
        <w:t>LTH CENTRE</w:t>
      </w:r>
      <w:proofErr w:type="gramStart"/>
      <w:r w:rsidR="00024722">
        <w:rPr>
          <w:rFonts w:ascii="Calibri" w:eastAsia="Calibri" w:hAnsi="Calibri" w:cs="Times New Roman"/>
          <w:b/>
          <w:bCs/>
          <w:sz w:val="24"/>
          <w:szCs w:val="24"/>
        </w:rPr>
        <w:t>,  NHS</w:t>
      </w:r>
      <w:proofErr w:type="gramEnd"/>
      <w:r w:rsidR="00024722">
        <w:rPr>
          <w:rFonts w:ascii="Calibri" w:eastAsia="Calibri" w:hAnsi="Calibri" w:cs="Times New Roman"/>
          <w:b/>
          <w:bCs/>
          <w:sz w:val="24"/>
          <w:szCs w:val="24"/>
        </w:rPr>
        <w:t xml:space="preserve"> GP SURGERY STI</w:t>
      </w:r>
      <w:r>
        <w:rPr>
          <w:rFonts w:ascii="Calibri" w:eastAsia="Calibri" w:hAnsi="Calibri" w:cs="Times New Roman"/>
          <w:b/>
          <w:bCs/>
          <w:sz w:val="24"/>
          <w:szCs w:val="24"/>
        </w:rPr>
        <w:t xml:space="preserve">ATED AT </w:t>
      </w:r>
      <w:r w:rsidR="006902D7">
        <w:rPr>
          <w:rFonts w:ascii="Calibri" w:eastAsia="Calibri" w:hAnsi="Calibri" w:cs="Times New Roman"/>
          <w:b/>
          <w:bCs/>
          <w:sz w:val="24"/>
          <w:szCs w:val="24"/>
        </w:rPr>
        <w:t xml:space="preserve">759 HIGH </w:t>
      </w:r>
      <w:r>
        <w:rPr>
          <w:rFonts w:ascii="Calibri" w:eastAsia="Calibri" w:hAnsi="Calibri" w:cs="Times New Roman"/>
          <w:b/>
          <w:bCs/>
          <w:sz w:val="24"/>
          <w:szCs w:val="24"/>
        </w:rPr>
        <w:t>ROAD, NORTH</w:t>
      </w:r>
      <w:r w:rsidR="006902D7">
        <w:rPr>
          <w:rFonts w:ascii="Calibri" w:eastAsia="Calibri" w:hAnsi="Calibri" w:cs="Times New Roman"/>
          <w:b/>
          <w:bCs/>
          <w:sz w:val="24"/>
          <w:szCs w:val="24"/>
        </w:rPr>
        <w:t xml:space="preserve">-EAST </w:t>
      </w:r>
      <w:r>
        <w:rPr>
          <w:rFonts w:ascii="Calibri" w:eastAsia="Calibri" w:hAnsi="Calibri" w:cs="Times New Roman"/>
          <w:b/>
          <w:bCs/>
          <w:sz w:val="24"/>
          <w:szCs w:val="24"/>
        </w:rPr>
        <w:t>LONDON,</w:t>
      </w:r>
      <w:r w:rsidR="006902D7">
        <w:rPr>
          <w:rFonts w:ascii="Calibri" w:eastAsia="Calibri" w:hAnsi="Calibri" w:cs="Times New Roman"/>
          <w:b/>
          <w:bCs/>
          <w:sz w:val="24"/>
          <w:szCs w:val="24"/>
        </w:rPr>
        <w:t xml:space="preserve"> N17 8AH.</w:t>
      </w:r>
    </w:p>
    <w:p w:rsidR="006902D7" w:rsidRPr="006902D7" w:rsidRDefault="00DD44D2" w:rsidP="006902D7">
      <w:pPr>
        <w:spacing w:after="120"/>
        <w:ind w:left="-27"/>
        <w:rPr>
          <w:rFonts w:ascii="Calibri" w:eastAsia="Calibri" w:hAnsi="Calibri" w:cs="Times New Roman"/>
          <w:b/>
          <w:bCs/>
          <w:sz w:val="24"/>
          <w:szCs w:val="24"/>
        </w:rPr>
      </w:pPr>
      <w:r>
        <w:rPr>
          <w:rFonts w:ascii="Calibri" w:eastAsia="Calibri" w:hAnsi="Calibri" w:cs="Times New Roman"/>
          <w:b/>
          <w:bCs/>
          <w:sz w:val="24"/>
          <w:szCs w:val="24"/>
        </w:rPr>
        <w:t xml:space="preserve">WE ARE ONE OF THE </w:t>
      </w:r>
      <w:r w:rsidR="006902D7">
        <w:rPr>
          <w:rFonts w:ascii="Calibri" w:eastAsia="Calibri" w:hAnsi="Calibri" w:cs="Times New Roman"/>
          <w:b/>
          <w:bCs/>
          <w:sz w:val="24"/>
          <w:szCs w:val="24"/>
        </w:rPr>
        <w:t>PRIMARY HEALTH CARE SERVICE PROVIDER</w:t>
      </w:r>
      <w:r>
        <w:rPr>
          <w:rFonts w:ascii="Calibri" w:eastAsia="Calibri" w:hAnsi="Calibri" w:cs="Times New Roman"/>
          <w:b/>
          <w:bCs/>
          <w:sz w:val="24"/>
          <w:szCs w:val="24"/>
        </w:rPr>
        <w:t>S</w:t>
      </w:r>
      <w:r w:rsidR="00024722">
        <w:rPr>
          <w:rFonts w:ascii="Calibri" w:eastAsia="Calibri" w:hAnsi="Calibri" w:cs="Times New Roman"/>
          <w:b/>
          <w:bCs/>
          <w:sz w:val="24"/>
          <w:szCs w:val="24"/>
        </w:rPr>
        <w:t xml:space="preserve"> FOR NHS PATIENTS IN HARINGEY</w:t>
      </w:r>
    </w:p>
    <w:p w:rsidR="003042C8" w:rsidRPr="009A2C53" w:rsidRDefault="003042C8" w:rsidP="001B4CD4">
      <w:pPr>
        <w:spacing w:after="120"/>
        <w:rPr>
          <w:rFonts w:ascii="Calibri" w:eastAsia="Calibri" w:hAnsi="Calibri" w:cs="Times New Roman"/>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8" w:name="_Toc513118472"/>
      <w:r w:rsidRPr="002C3D3D">
        <w:t>Types of information we use</w:t>
      </w:r>
      <w:bookmarkEnd w:id="8"/>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proofErr w:type="spellStart"/>
      <w:r>
        <w:rPr>
          <w:rFonts w:ascii="Calibri" w:eastAsia="Calibri" w:hAnsi="Calibri" w:cs="Times New Roman"/>
        </w:rPr>
        <w:t>P</w:t>
      </w:r>
      <w:r w:rsidR="00E60247" w:rsidRPr="00062F00">
        <w:rPr>
          <w:rFonts w:ascii="Calibri" w:eastAsia="Calibri" w:hAnsi="Calibri" w:cs="Times New Roman"/>
        </w:rPr>
        <w:t>seudonymised</w:t>
      </w:r>
      <w:proofErr w:type="spellEnd"/>
      <w:r w:rsidR="00E60247" w:rsidRPr="00062F00">
        <w:rPr>
          <w:rFonts w:ascii="Calibri" w:eastAsia="Calibri" w:hAnsi="Calibri" w:cs="Times New Roman"/>
        </w:rPr>
        <w:t xml:space="preserve">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9" w:name="_Toc513118473"/>
      <w:r w:rsidRPr="002C3D3D">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9"/>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9"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351FDD" w:rsidRDefault="00351FDD" w:rsidP="001A1DC2">
      <w:pPr>
        <w:spacing w:after="120"/>
        <w:rPr>
          <w:rFonts w:cs="Arial"/>
          <w:lang w:val="en"/>
        </w:rPr>
      </w:pPr>
    </w:p>
    <w:p w:rsidR="0051004B" w:rsidRPr="00804371" w:rsidRDefault="0051004B" w:rsidP="0051004B">
      <w:pPr>
        <w:pStyle w:val="Heading1"/>
        <w:keepNext/>
        <w:widowControl/>
        <w:numPr>
          <w:ilvl w:val="0"/>
          <w:numId w:val="7"/>
        </w:numPr>
        <w:spacing w:before="0" w:after="120"/>
        <w:ind w:right="-23"/>
      </w:pPr>
      <w:bookmarkStart w:id="10" w:name="_Toc513118474"/>
      <w:r w:rsidRPr="00804371">
        <w:t>Identity and Contact details of the Data Controller and Data Protection Officer</w:t>
      </w:r>
      <w:bookmarkEnd w:id="10"/>
      <w:r w:rsidRPr="00804371">
        <w:t xml:space="preserve">  </w:t>
      </w:r>
    </w:p>
    <w:p w:rsidR="006902D7" w:rsidRDefault="006902D7" w:rsidP="006902D7">
      <w:pPr>
        <w:spacing w:after="120"/>
        <w:rPr>
          <w:rStyle w:val="tgc"/>
          <w:color w:val="FF0000"/>
        </w:rPr>
      </w:pPr>
    </w:p>
    <w:p w:rsidR="006902D7" w:rsidRDefault="006902D7" w:rsidP="006902D7">
      <w:pPr>
        <w:spacing w:after="120"/>
        <w:rPr>
          <w:rFonts w:ascii="Calibri" w:eastAsia="Calibri" w:hAnsi="Calibri" w:cs="Times New Roman"/>
          <w:b/>
          <w:bCs/>
          <w:sz w:val="24"/>
          <w:szCs w:val="24"/>
        </w:rPr>
      </w:pPr>
      <w:r>
        <w:rPr>
          <w:rFonts w:ascii="Calibri" w:eastAsia="Calibri" w:hAnsi="Calibri" w:cs="Times New Roman"/>
          <w:b/>
          <w:bCs/>
          <w:sz w:val="24"/>
          <w:szCs w:val="24"/>
        </w:rPr>
        <w:t xml:space="preserve">TOTTENHAM HEALTH CENTRE, 759 HIGH </w:t>
      </w:r>
      <w:proofErr w:type="gramStart"/>
      <w:r>
        <w:rPr>
          <w:rFonts w:ascii="Calibri" w:eastAsia="Calibri" w:hAnsi="Calibri" w:cs="Times New Roman"/>
          <w:b/>
          <w:bCs/>
          <w:sz w:val="24"/>
          <w:szCs w:val="24"/>
        </w:rPr>
        <w:t>ROAD ,</w:t>
      </w:r>
      <w:proofErr w:type="gramEnd"/>
      <w:r>
        <w:rPr>
          <w:rFonts w:ascii="Calibri" w:eastAsia="Calibri" w:hAnsi="Calibri" w:cs="Times New Roman"/>
          <w:b/>
          <w:bCs/>
          <w:sz w:val="24"/>
          <w:szCs w:val="24"/>
        </w:rPr>
        <w:t xml:space="preserve"> LONDON , N17 8AH.</w:t>
      </w:r>
    </w:p>
    <w:p w:rsidR="006902D7" w:rsidRPr="006902D7" w:rsidRDefault="006902D7" w:rsidP="006902D7">
      <w:pPr>
        <w:spacing w:after="120"/>
        <w:ind w:left="-27"/>
        <w:rPr>
          <w:rFonts w:ascii="Calibri" w:eastAsia="Calibri" w:hAnsi="Calibri" w:cs="Times New Roman"/>
          <w:b/>
          <w:bCs/>
          <w:sz w:val="24"/>
          <w:szCs w:val="24"/>
        </w:rPr>
      </w:pPr>
      <w:r w:rsidRPr="006902D7">
        <w:rPr>
          <w:rStyle w:val="tgc"/>
          <w:b/>
        </w:rPr>
        <w:t>Data Protection Officer</w:t>
      </w:r>
      <w:r>
        <w:rPr>
          <w:rStyle w:val="tgc"/>
          <w:b/>
        </w:rPr>
        <w:t xml:space="preserve">: DR KALAWATHY JEYARAJAH </w:t>
      </w:r>
    </w:p>
    <w:p w:rsidR="0051004B" w:rsidRDefault="0051004B" w:rsidP="0051004B">
      <w:pPr>
        <w:spacing w:after="120"/>
        <w:rPr>
          <w:rStyle w:val="tgc"/>
          <w:color w:val="FF0000"/>
        </w:rPr>
      </w:pPr>
    </w:p>
    <w:p w:rsidR="001A1DC2" w:rsidRPr="002C3D3D" w:rsidRDefault="001A1DC2" w:rsidP="0051004B">
      <w:pPr>
        <w:pStyle w:val="Heading1"/>
        <w:keepNext/>
        <w:widowControl/>
        <w:numPr>
          <w:ilvl w:val="0"/>
          <w:numId w:val="7"/>
        </w:numPr>
        <w:spacing w:before="0" w:after="120"/>
        <w:ind w:right="-23"/>
      </w:pPr>
      <w:bookmarkStart w:id="11" w:name="_Toc513118475"/>
      <w:proofErr w:type="spellStart"/>
      <w:r w:rsidRPr="002C3D3D">
        <w:t>Organisations</w:t>
      </w:r>
      <w:proofErr w:type="spellEnd"/>
      <w:r w:rsidRPr="002C3D3D">
        <w:t xml:space="preserve"> we share your </w:t>
      </w:r>
      <w:proofErr w:type="spellStart"/>
      <w:r w:rsidRPr="002C3D3D">
        <w:t>your</w:t>
      </w:r>
      <w:proofErr w:type="spellEnd"/>
      <w:r w:rsidRPr="002C3D3D">
        <w:t xml:space="preserve"> personal </w:t>
      </w:r>
      <w:r w:rsidR="00351FDD" w:rsidRPr="002C3D3D">
        <w:t>information with</w:t>
      </w:r>
      <w:bookmarkEnd w:id="11"/>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footerReference w:type="default" r:id="rId10"/>
          <w:pgSz w:w="11906" w:h="16838"/>
          <w:pgMar w:top="993" w:right="1440" w:bottom="1440"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513118476"/>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p>
        </w:tc>
      </w:tr>
      <w:tr w:rsidR="00B134AF" w:rsidRPr="00660AD0" w:rsidTr="00B134AF">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372605" w:rsidP="000C0517">
            <w:pPr>
              <w:rPr>
                <w:b/>
              </w:rPr>
            </w:pPr>
            <w:r>
              <w:rPr>
                <w:b/>
              </w:rPr>
              <w:t xml:space="preserve">Purpose of the processing </w:t>
            </w:r>
          </w:p>
        </w:tc>
        <w:tc>
          <w:tcPr>
            <w:tcW w:w="1985" w:type="dxa"/>
            <w:vMerge w:val="restart"/>
          </w:tcPr>
          <w:p w:rsidR="00372605" w:rsidRDefault="00372605" w:rsidP="000A63DC">
            <w:pPr>
              <w:rPr>
                <w:b/>
              </w:rPr>
            </w:pPr>
            <w:r>
              <w:rPr>
                <w:b/>
              </w:rPr>
              <w:t xml:space="preserve">Data Retention Period </w:t>
            </w:r>
          </w:p>
        </w:tc>
        <w:tc>
          <w:tcPr>
            <w:tcW w:w="2551" w:type="dxa"/>
            <w:gridSpan w:val="2"/>
            <w:vMerge w:val="restart"/>
          </w:tcPr>
          <w:p w:rsidR="00372605" w:rsidRDefault="00372605" w:rsidP="000C0517">
            <w:pPr>
              <w:jc w:val="center"/>
              <w:rPr>
                <w:b/>
              </w:rPr>
            </w:pPr>
            <w:r>
              <w:rPr>
                <w:b/>
              </w:rPr>
              <w:t>Lawful basis</w:t>
            </w:r>
          </w:p>
          <w:p w:rsidR="00372605" w:rsidRDefault="00372605" w:rsidP="000C0517">
            <w:pPr>
              <w:jc w:val="center"/>
              <w:rPr>
                <w:b/>
              </w:rPr>
            </w:pPr>
            <w:r w:rsidRPr="00E346EA">
              <w:rPr>
                <w:b/>
              </w:rPr>
              <w:t>General Data Protection Regulation</w:t>
            </w:r>
          </w:p>
          <w:p w:rsidR="00372605" w:rsidRPr="00E346EA" w:rsidRDefault="00372605" w:rsidP="000C0517">
            <w:pPr>
              <w:jc w:val="center"/>
              <w:rPr>
                <w:b/>
              </w:rPr>
            </w:pPr>
            <w:r w:rsidRPr="00E346EA">
              <w:rPr>
                <w:b/>
                <w:i/>
              </w:rPr>
              <w:t>- Article 6 -</w:t>
            </w:r>
          </w:p>
          <w:p w:rsidR="00372605" w:rsidRPr="008732C4" w:rsidRDefault="00372605" w:rsidP="008732C4">
            <w:pPr>
              <w:jc w:val="center"/>
              <w:rPr>
                <w:b/>
                <w:i/>
              </w:rPr>
            </w:pPr>
            <w:r w:rsidRPr="00E346EA">
              <w:rPr>
                <w:b/>
                <w:i/>
              </w:rPr>
              <w:t xml:space="preserve">- Article 9 </w:t>
            </w:r>
            <w:r>
              <w:rPr>
                <w:b/>
                <w:i/>
              </w:rPr>
              <w:t>–</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B134AF">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1985" w:type="dxa"/>
            <w:vMerge/>
            <w:tcBorders>
              <w:bottom w:val="single" w:sz="4" w:space="0" w:color="auto"/>
            </w:tcBorders>
          </w:tcPr>
          <w:p w:rsidR="00372605" w:rsidRDefault="00372605" w:rsidP="00374E0C">
            <w:pPr>
              <w:jc w:val="center"/>
              <w:rPr>
                <w:b/>
              </w:rPr>
            </w:pPr>
          </w:p>
        </w:tc>
        <w:tc>
          <w:tcPr>
            <w:tcW w:w="2551" w:type="dxa"/>
            <w:gridSpan w:val="2"/>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The source of the information shared in this way is your electronic GP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1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53A7F" w:rsidP="00EE5CFF">
            <w:pPr>
              <w:spacing w:after="120"/>
              <w:rPr>
                <w:rFonts w:cstheme="minorHAnsi"/>
              </w:rPr>
            </w:pPr>
            <w:hyperlink r:id="rId1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53A7F" w:rsidP="00EC09F0">
            <w:pPr>
              <w:rPr>
                <w:rFonts w:eastAsia="Times New Roman" w:cstheme="minorHAnsi"/>
              </w:rPr>
            </w:pPr>
            <w:hyperlink r:id="rId1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853A7F" w:rsidP="00EE5CFF">
            <w:pPr>
              <w:spacing w:after="120"/>
            </w:pPr>
            <w:hyperlink r:id="rId14"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6366CF" w:rsidRDefault="00853A7F" w:rsidP="00EE5CFF">
            <w:pPr>
              <w:spacing w:after="120"/>
              <w:rPr>
                <w:rFonts w:cstheme="minorHAnsi"/>
              </w:rPr>
            </w:pPr>
            <w:hyperlink r:id="rId1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53A7F" w:rsidP="00EE5CFF">
            <w:pPr>
              <w:spacing w:after="120"/>
              <w:rPr>
                <w:rFonts w:eastAsia="Calibri" w:cs="Times New Roman"/>
                <w:bCs/>
              </w:rPr>
            </w:pPr>
            <w:hyperlink r:id="rId16"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853A7F" w:rsidP="00EE5CFF">
            <w:pPr>
              <w:rPr>
                <w:rFonts w:eastAsia="Calibri" w:cs="Times New Roman"/>
                <w:bCs/>
                <w:color w:val="0000FF" w:themeColor="hyperlink"/>
                <w:u w:val="single"/>
              </w:rPr>
            </w:pPr>
            <w:hyperlink r:id="rId17"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83976">
              <w:rPr>
                <w:rFonts w:ascii="Calibri" w:eastAsia="Calibri" w:hAnsi="Calibri" w:cs="Times New Roman"/>
                <w:b/>
                <w:bCs/>
                <w:sz w:val="24"/>
                <w:szCs w:val="24"/>
              </w:rPr>
              <w:t>TOTTENHAM HEALTH CENTRE</w:t>
            </w:r>
            <w:r w:rsidR="00383976"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19"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853A7F" w:rsidP="00AE50A2">
            <w:pPr>
              <w:spacing w:after="120"/>
              <w:rPr>
                <w:rFonts w:cstheme="minorHAnsi"/>
              </w:rPr>
            </w:pPr>
            <w:hyperlink r:id="rId2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853A7F" w:rsidP="00AE50A2">
            <w:pPr>
              <w:rPr>
                <w:rFonts w:cstheme="minorHAnsi"/>
              </w:rPr>
            </w:pPr>
            <w:hyperlink r:id="rId21"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lastRenderedPageBreak/>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853A7F" w:rsidP="00AE50A2">
            <w:pPr>
              <w:spacing w:after="120"/>
              <w:rPr>
                <w:rFonts w:cstheme="minorHAnsi"/>
              </w:rPr>
            </w:pPr>
            <w:hyperlink r:id="rId22"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53A7F" w:rsidP="00C6431F">
            <w:pPr>
              <w:spacing w:after="120"/>
              <w:rPr>
                <w:rFonts w:eastAsia="Calibri" w:cs="Times New Roman"/>
                <w:bCs/>
              </w:rPr>
            </w:pPr>
            <w:hyperlink r:id="rId2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853A7F" w:rsidP="00C6431F">
            <w:pPr>
              <w:rPr>
                <w:rFonts w:eastAsia="Calibri" w:cs="Times New Roman"/>
                <w:bCs/>
                <w:color w:val="0000FF" w:themeColor="hyperlink"/>
                <w:u w:val="single"/>
              </w:rPr>
            </w:pPr>
            <w:hyperlink r:id="rId24"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83976">
              <w:rPr>
                <w:rFonts w:ascii="Calibri" w:eastAsia="Calibri" w:hAnsi="Calibri" w:cs="Times New Roman"/>
                <w:b/>
                <w:bCs/>
                <w:sz w:val="24"/>
                <w:szCs w:val="24"/>
              </w:rPr>
              <w:t>TOTTENHAM HEALTH CENTRE</w:t>
            </w:r>
            <w:r w:rsidR="00383976" w:rsidRPr="007867DC">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lastRenderedPageBreak/>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w:t>
            </w:r>
            <w:proofErr w:type="spellStart"/>
            <w:r w:rsidRPr="00DD4B85">
              <w:rPr>
                <w:lang w:val="en-US"/>
              </w:rPr>
              <w:t>organisation</w:t>
            </w:r>
            <w:proofErr w:type="spellEnd"/>
            <w:r w:rsidRPr="00DD4B85">
              <w:rPr>
                <w:lang w:val="en-US"/>
              </w:rPr>
              <w:t xml:space="preserve">),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E8474E" w:rsidRDefault="00372605" w:rsidP="00211B7D">
            <w:pPr>
              <w:spacing w:after="120"/>
              <w:rPr>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DA711E" w:rsidRPr="00DA711E">
              <w:rPr>
                <w:b/>
              </w:rPr>
              <w:t>HARINGEY CCG</w:t>
            </w:r>
            <w:r w:rsidR="00DA711E">
              <w:t xml:space="preserve"> </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DA711E" w:rsidRDefault="00DA711E" w:rsidP="00E5034F">
            <w:pPr>
              <w:spacing w:after="120"/>
              <w:rPr>
                <w:color w:val="000000"/>
                <w:lang w:eastAsia="en-GB"/>
              </w:rPr>
            </w:pPr>
          </w:p>
          <w:p w:rsidR="00DA711E" w:rsidRDefault="00DA711E" w:rsidP="00DA711E">
            <w:pPr>
              <w:spacing w:after="120"/>
              <w:ind w:left="-27"/>
              <w:rPr>
                <w:rFonts w:ascii="Calibri" w:eastAsia="Calibri" w:hAnsi="Calibri" w:cs="Times New Roman"/>
                <w:b/>
                <w:bCs/>
                <w:sz w:val="24"/>
                <w:szCs w:val="24"/>
              </w:rPr>
            </w:pPr>
            <w:r>
              <w:rPr>
                <w:rFonts w:ascii="Calibri" w:eastAsia="Calibri" w:hAnsi="Calibri" w:cs="Times New Roman"/>
                <w:b/>
                <w:bCs/>
                <w:sz w:val="24"/>
                <w:szCs w:val="24"/>
              </w:rPr>
              <w:t>.</w:t>
            </w:r>
          </w:p>
          <w:p w:rsidR="00DA711E" w:rsidRPr="00E5034F" w:rsidRDefault="00DA711E" w:rsidP="00E5034F">
            <w:pPr>
              <w:spacing w:after="120"/>
              <w:rPr>
                <w:color w:val="FF0000"/>
                <w:lang w:val="en"/>
              </w:rPr>
            </w:pPr>
          </w:p>
        </w:tc>
        <w:tc>
          <w:tcPr>
            <w:tcW w:w="1985" w:type="dxa"/>
          </w:tcPr>
          <w:p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26" w:history="1">
              <w:r w:rsidRPr="00BE7023">
                <w:rPr>
                  <w:rStyle w:val="Hyperlink"/>
                  <w:rFonts w:eastAsia="Calibri" w:cs="Times New Roman"/>
                </w:rPr>
                <w:t xml:space="preserve">Records Management </w:t>
              </w:r>
              <w:r w:rsidRPr="00BE7023">
                <w:rPr>
                  <w:rStyle w:val="Hyperlink"/>
                  <w:rFonts w:eastAsia="Calibri" w:cs="Times New Roman"/>
                </w:rPr>
                <w:lastRenderedPageBreak/>
                <w:t>Codes of Practice 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53A7F" w:rsidP="00E5034F">
            <w:pPr>
              <w:spacing w:after="120"/>
              <w:rPr>
                <w:rFonts w:cstheme="minorHAnsi"/>
              </w:rPr>
            </w:pPr>
            <w:hyperlink r:id="rId2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853A7F" w:rsidP="00E5034F">
            <w:pPr>
              <w:rPr>
                <w:rStyle w:val="Hyperlink"/>
                <w:rFonts w:eastAsia="Times New Roman" w:cstheme="minorHAnsi"/>
              </w:rPr>
            </w:pPr>
            <w:hyperlink r:id="rId28"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853A7F" w:rsidP="00E5034F">
            <w:pPr>
              <w:spacing w:after="120"/>
              <w:rPr>
                <w:rFonts w:cstheme="minorHAnsi"/>
              </w:rPr>
            </w:pPr>
            <w:hyperlink r:id="rId2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53A7F" w:rsidP="00E5034F">
            <w:pPr>
              <w:spacing w:after="120"/>
              <w:rPr>
                <w:rFonts w:eastAsia="Calibri" w:cs="Times New Roman"/>
                <w:bCs/>
              </w:rPr>
            </w:pPr>
            <w:hyperlink r:id="rId3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853A7F" w:rsidP="00E5034F">
            <w:pPr>
              <w:spacing w:after="120"/>
              <w:rPr>
                <w:rFonts w:cstheme="minorHAnsi"/>
              </w:rPr>
            </w:pPr>
            <w:hyperlink r:id="rId31"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56023">
              <w:rPr>
                <w:rFonts w:ascii="Calibri" w:eastAsia="Calibri" w:hAnsi="Calibri" w:cs="Times New Roman"/>
                <w:b/>
                <w:bCs/>
                <w:sz w:val="24"/>
                <w:szCs w:val="24"/>
              </w:rPr>
              <w:t>TOTTENHAM HEALTH CENTRE</w:t>
            </w:r>
            <w:r w:rsidR="00D56023"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2"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w:t>
            </w:r>
            <w:proofErr w:type="spellStart"/>
            <w:r>
              <w:rPr>
                <w:lang w:val="en-US"/>
              </w:rPr>
              <w:t>Optimisation</w:t>
            </w:r>
            <w:proofErr w:type="spellEnd"/>
            <w:r>
              <w:rPr>
                <w:lang w:val="en-US"/>
              </w:rPr>
              <w:t xml:space="preserve"> </w:t>
            </w:r>
          </w:p>
        </w:tc>
        <w:tc>
          <w:tcPr>
            <w:tcW w:w="4471" w:type="dxa"/>
          </w:tcPr>
          <w:p w:rsidR="00372605" w:rsidRPr="00206CC3" w:rsidRDefault="00372605" w:rsidP="00AF4C08">
            <w:pPr>
              <w:spacing w:after="120"/>
              <w:rPr>
                <w:lang w:val="en-US"/>
              </w:rPr>
            </w:pPr>
            <w:r>
              <w:rPr>
                <w:lang w:val="en-US"/>
              </w:rPr>
              <w:t xml:space="preserve">Medicines </w:t>
            </w:r>
            <w:proofErr w:type="spellStart"/>
            <w:r>
              <w:rPr>
                <w:lang w:val="en-US"/>
              </w:rPr>
              <w:t>optimisation</w:t>
            </w:r>
            <w:proofErr w:type="spellEnd"/>
            <w:r>
              <w:rPr>
                <w:lang w:val="en-US"/>
              </w:rPr>
              <w:t xml:space="preserve">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w:t>
            </w:r>
            <w:proofErr w:type="spellStart"/>
            <w:r w:rsidRPr="00206CC3">
              <w:rPr>
                <w:lang w:val="en-US"/>
              </w:rPr>
              <w:t>optimisation</w:t>
            </w:r>
            <w:proofErr w:type="spellEnd"/>
            <w:r w:rsidRPr="00206CC3">
              <w:rPr>
                <w:lang w:val="en-US"/>
              </w:rPr>
              <w:t xml:space="preserve">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33"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53A7F" w:rsidP="000A12D2">
            <w:pPr>
              <w:spacing w:after="120"/>
              <w:rPr>
                <w:rFonts w:cstheme="minorHAnsi"/>
              </w:rPr>
            </w:pPr>
            <w:hyperlink r:id="rId3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53A7F" w:rsidP="000A12D2">
            <w:pPr>
              <w:rPr>
                <w:rFonts w:eastAsia="Times New Roman" w:cstheme="minorHAnsi"/>
              </w:rPr>
            </w:pPr>
            <w:hyperlink r:id="rId3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853A7F" w:rsidP="000A12D2">
            <w:pPr>
              <w:spacing w:after="120"/>
              <w:rPr>
                <w:rFonts w:cstheme="minorHAnsi"/>
              </w:rPr>
            </w:pPr>
            <w:hyperlink r:id="rId36"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53A7F" w:rsidP="000A12D2">
            <w:pPr>
              <w:spacing w:after="120"/>
              <w:rPr>
                <w:rFonts w:eastAsia="Calibri" w:cs="Times New Roman"/>
                <w:bCs/>
              </w:rPr>
            </w:pPr>
            <w:hyperlink r:id="rId3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C7D15">
              <w:rPr>
                <w:rFonts w:ascii="Calibri" w:eastAsia="Calibri" w:hAnsi="Calibri" w:cs="Times New Roman"/>
                <w:b/>
                <w:bCs/>
                <w:sz w:val="24"/>
                <w:szCs w:val="24"/>
              </w:rPr>
              <w:t>TOTTENHAM HEALTH CENTRE</w:t>
            </w:r>
            <w:r w:rsidR="009C7D15"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lastRenderedPageBreak/>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38"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9C7D15" w:rsidP="00AF4C08">
            <w:pPr>
              <w:spacing w:after="120"/>
              <w:rPr>
                <w:rFonts w:ascii="Calibri" w:hAnsi="Calibri" w:cs="Helvetica"/>
                <w:lang w:val="en"/>
              </w:rPr>
            </w:pPr>
            <w:r>
              <w:rPr>
                <w:rFonts w:ascii="Calibri" w:eastAsia="Calibri" w:hAnsi="Calibri" w:cs="Times New Roman"/>
                <w:b/>
                <w:bCs/>
                <w:sz w:val="24"/>
                <w:szCs w:val="24"/>
              </w:rPr>
              <w:t>TOTTENHAM HEALTH CENTRE</w:t>
            </w:r>
            <w:r>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39"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853A7F" w:rsidP="00AF4C08">
            <w:pPr>
              <w:spacing w:after="120"/>
              <w:rPr>
                <w:rFonts w:cstheme="minorHAnsi"/>
              </w:rPr>
            </w:pPr>
            <w:hyperlink r:id="rId4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853A7F" w:rsidP="00AF4C08">
            <w:pPr>
              <w:spacing w:after="120"/>
              <w:rPr>
                <w:rFonts w:cstheme="minorHAnsi"/>
              </w:rPr>
            </w:pPr>
            <w:hyperlink r:id="rId41"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853A7F" w:rsidP="00AF4C08">
            <w:pPr>
              <w:rPr>
                <w:rFonts w:eastAsia="Times New Roman" w:cstheme="minorHAnsi"/>
              </w:rPr>
            </w:pPr>
            <w:hyperlink r:id="rId4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853A7F" w:rsidP="00AF4C08">
            <w:pPr>
              <w:spacing w:after="120"/>
            </w:pPr>
            <w:hyperlink r:id="rId43"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853A7F" w:rsidP="00AF4C08">
            <w:pPr>
              <w:spacing w:after="120"/>
              <w:rPr>
                <w:rFonts w:cstheme="minorHAnsi"/>
              </w:rPr>
            </w:pPr>
            <w:hyperlink r:id="rId4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53A7F" w:rsidP="00AF4C08">
            <w:pPr>
              <w:spacing w:after="120"/>
              <w:rPr>
                <w:rFonts w:cstheme="minorHAnsi"/>
              </w:rPr>
            </w:pPr>
            <w:hyperlink r:id="rId4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F074B">
              <w:rPr>
                <w:rFonts w:ascii="Calibri" w:eastAsia="Calibri" w:hAnsi="Calibri" w:cs="Times New Roman"/>
                <w:b/>
                <w:bCs/>
                <w:sz w:val="24"/>
                <w:szCs w:val="24"/>
              </w:rPr>
              <w:t>TOTTENHAM HEALTH CENTRE</w:t>
            </w:r>
            <w:r w:rsidR="004F074B" w:rsidRPr="000641E9">
              <w:rPr>
                <w:rFonts w:cs="Arial"/>
              </w:rPr>
              <w:t xml:space="preserve"> </w:t>
            </w:r>
            <w:r w:rsidRPr="000641E9">
              <w:rPr>
                <w:rFonts w:cs="Arial"/>
              </w:rPr>
              <w:t xml:space="preserve">process your </w:t>
            </w:r>
            <w:r w:rsidRPr="000641E9">
              <w:rPr>
                <w:rFonts w:cs="Arial"/>
              </w:rPr>
              <w:lastRenderedPageBreak/>
              <w:t>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4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47"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53A7F" w:rsidP="00AB6256">
            <w:pPr>
              <w:spacing w:after="120"/>
              <w:rPr>
                <w:rFonts w:cstheme="minorHAnsi"/>
              </w:rPr>
            </w:pPr>
            <w:hyperlink r:id="rId4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53A7F" w:rsidP="00AB6256">
            <w:pPr>
              <w:rPr>
                <w:rFonts w:eastAsia="Times New Roman" w:cstheme="minorHAnsi"/>
              </w:rPr>
            </w:pPr>
            <w:hyperlink r:id="rId49"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853A7F" w:rsidP="00AB6256">
            <w:pPr>
              <w:spacing w:after="120"/>
            </w:pPr>
            <w:hyperlink r:id="rId50"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w:t>
              </w:r>
              <w:r w:rsidR="00372605" w:rsidRPr="00B66C80">
                <w:rPr>
                  <w:rStyle w:val="Hyperlink"/>
                  <w:rFonts w:cs="Bliss"/>
                </w:rPr>
                <w:lastRenderedPageBreak/>
                <w:t xml:space="preserve">social </w:t>
              </w:r>
              <w:r w:rsidR="00372605" w:rsidRPr="00B66C80">
                <w:rPr>
                  <w:rStyle w:val="Hyperlink"/>
                  <w:rFonts w:cs="Helvetica"/>
                  <w:shd w:val="clear" w:color="auto" w:fill="FFFFFF"/>
                </w:rPr>
                <w:t>security and social protection law.</w:t>
              </w:r>
            </w:hyperlink>
          </w:p>
          <w:p w:rsidR="00372605" w:rsidRPr="0011026B" w:rsidRDefault="00372605" w:rsidP="00AB6256">
            <w:pPr>
              <w:spacing w:after="120"/>
              <w:rPr>
                <w:rFonts w:cstheme="minorHAnsi"/>
              </w:rPr>
            </w:pPr>
          </w:p>
          <w:p w:rsidR="00372605" w:rsidRPr="006366CF" w:rsidRDefault="00853A7F" w:rsidP="00AB6256">
            <w:pPr>
              <w:spacing w:after="120"/>
              <w:rPr>
                <w:rFonts w:cstheme="minorHAnsi"/>
              </w:rPr>
            </w:pPr>
            <w:hyperlink r:id="rId5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853A7F" w:rsidP="00DE26C8">
            <w:pPr>
              <w:spacing w:after="120"/>
              <w:rPr>
                <w:rFonts w:eastAsia="Calibri" w:cs="Times New Roman"/>
                <w:bCs/>
              </w:rPr>
            </w:pPr>
            <w:hyperlink r:id="rId5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w:t>
            </w:r>
            <w:r w:rsidRPr="006366CF">
              <w:rPr>
                <w:rFonts w:cs="InterFace-Regular"/>
              </w:rPr>
              <w:lastRenderedPageBreak/>
              <w:t xml:space="preserve">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BB248F">
              <w:rPr>
                <w:rFonts w:ascii="Calibri" w:eastAsia="Calibri" w:hAnsi="Calibri" w:cs="Times New Roman"/>
                <w:b/>
                <w:bCs/>
                <w:sz w:val="24"/>
                <w:szCs w:val="24"/>
              </w:rPr>
              <w:t>TOTTENHAM HEALTH CENTRE</w:t>
            </w:r>
            <w:r w:rsidR="00BB248F"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3"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4" w:name="_Other_primary_care"/>
            <w:bookmarkStart w:id="15" w:name="_Toc513118477"/>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660AD0" w:rsidTr="00B134AF">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Default="00372605" w:rsidP="006B7CC0">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rsidR="00372605" w:rsidRDefault="00372605" w:rsidP="00D01407">
            <w:pPr>
              <w:spacing w:after="120"/>
              <w:rPr>
                <w:rFonts w:cstheme="minorHAnsi"/>
              </w:rPr>
            </w:pPr>
            <w:r>
              <w:rPr>
                <w:b/>
              </w:rPr>
              <w:t>Data Retention Period</w:t>
            </w:r>
          </w:p>
        </w:tc>
        <w:tc>
          <w:tcPr>
            <w:tcW w:w="2207" w:type="dxa"/>
            <w:tcBorders>
              <w:top w:val="nil"/>
            </w:tcBorders>
          </w:tcPr>
          <w:p w:rsidR="00372605" w:rsidRDefault="00372605" w:rsidP="000A63DC">
            <w:pPr>
              <w:jc w:val="center"/>
              <w:rPr>
                <w:b/>
              </w:rPr>
            </w:pPr>
            <w:r>
              <w:rPr>
                <w:b/>
              </w:rPr>
              <w:t>Lawful basis</w:t>
            </w:r>
          </w:p>
          <w:p w:rsidR="00372605" w:rsidRDefault="00372605" w:rsidP="000A63DC">
            <w:pPr>
              <w:jc w:val="center"/>
              <w:rPr>
                <w:b/>
              </w:rPr>
            </w:pPr>
            <w:r w:rsidRPr="00E346EA">
              <w:rPr>
                <w:b/>
              </w:rPr>
              <w:t>General Data Protection Regulation</w:t>
            </w:r>
          </w:p>
          <w:p w:rsidR="00372605" w:rsidRPr="00E346EA" w:rsidRDefault="00372605" w:rsidP="000A63DC">
            <w:pPr>
              <w:jc w:val="center"/>
              <w:rPr>
                <w:b/>
              </w:rPr>
            </w:pPr>
            <w:r w:rsidRPr="00E346EA">
              <w:rPr>
                <w:b/>
                <w:i/>
              </w:rPr>
              <w:t>- Article 6 -</w:t>
            </w:r>
          </w:p>
          <w:p w:rsidR="00372605" w:rsidRPr="000A63DC" w:rsidRDefault="00372605" w:rsidP="000A63DC">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w:t>
            </w:r>
            <w:r w:rsidRPr="004F793C">
              <w:rPr>
                <w:rFonts w:asciiTheme="minorHAnsi" w:hAnsiTheme="minorHAnsi"/>
                <w:sz w:val="22"/>
                <w:szCs w:val="22"/>
              </w:rPr>
              <w:lastRenderedPageBreak/>
              <w:t xml:space="preserve">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54"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853A7F" w:rsidP="004F793C">
            <w:pPr>
              <w:spacing w:after="120"/>
              <w:rPr>
                <w:rFonts w:cstheme="minorHAnsi"/>
              </w:rPr>
            </w:pPr>
            <w:hyperlink r:id="rId55"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 xml:space="preserve">(c) - </w:t>
              </w:r>
              <w:r w:rsidR="00372605" w:rsidRPr="00EC09F0">
                <w:rPr>
                  <w:rStyle w:val="Hyperlink"/>
                  <w:rFonts w:cstheme="minorHAnsi"/>
                </w:rPr>
                <w:lastRenderedPageBreak/>
                <w:t>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53A7F" w:rsidP="004F793C">
            <w:pPr>
              <w:rPr>
                <w:rFonts w:eastAsia="Times New Roman" w:cstheme="minorHAnsi"/>
              </w:rPr>
            </w:pPr>
            <w:hyperlink r:id="rId56"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853A7F" w:rsidP="004F793C">
            <w:pPr>
              <w:spacing w:after="120"/>
              <w:rPr>
                <w:rFonts w:cstheme="minorHAnsi"/>
              </w:rPr>
            </w:pPr>
            <w:hyperlink r:id="rId57"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853A7F" w:rsidP="004F793C">
            <w:pPr>
              <w:spacing w:after="120"/>
              <w:rPr>
                <w:rFonts w:eastAsia="Calibri" w:cs="Times New Roman"/>
                <w:bCs/>
              </w:rPr>
            </w:pPr>
            <w:hyperlink r:id="rId58"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853A7F" w:rsidP="004F793C">
            <w:pPr>
              <w:spacing w:after="120"/>
              <w:rPr>
                <w:rFonts w:cstheme="minorHAnsi"/>
              </w:rPr>
            </w:pPr>
            <w:hyperlink r:id="rId59"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D3D76">
              <w:rPr>
                <w:rFonts w:ascii="Calibri" w:eastAsia="Calibri" w:hAnsi="Calibri" w:cs="Times New Roman"/>
                <w:b/>
                <w:bCs/>
                <w:sz w:val="24"/>
                <w:szCs w:val="24"/>
              </w:rPr>
              <w:t>TOTTENHAM HEALTH CENTRE</w:t>
            </w:r>
            <w:r w:rsidR="00DD3D76"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61"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853A7F" w:rsidP="000646C9">
            <w:pPr>
              <w:spacing w:after="120"/>
              <w:rPr>
                <w:rStyle w:val="Hyperlink"/>
                <w:rFonts w:cstheme="minorHAnsi"/>
              </w:rPr>
            </w:pPr>
            <w:hyperlink r:id="rId6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853A7F" w:rsidP="000646C9">
            <w:pPr>
              <w:spacing w:after="120"/>
              <w:rPr>
                <w:rStyle w:val="Hyperlink"/>
                <w:rFonts w:eastAsia="Times New Roman" w:cstheme="minorHAnsi"/>
              </w:rPr>
            </w:pPr>
            <w:hyperlink r:id="rId63"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853A7F" w:rsidP="006B7CC0">
            <w:pPr>
              <w:spacing w:after="120"/>
            </w:pPr>
            <w:hyperlink r:id="rId64"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853A7F" w:rsidP="006B7CC0">
            <w:pPr>
              <w:spacing w:after="120"/>
              <w:rPr>
                <w:rFonts w:cstheme="minorHAnsi"/>
              </w:rPr>
            </w:pPr>
            <w:hyperlink r:id="rId65"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 xml:space="preserve">social care treatment or, the </w:t>
              </w:r>
              <w:r w:rsidR="006B7CC0" w:rsidRPr="006366CF">
                <w:rPr>
                  <w:rStyle w:val="Hyperlink"/>
                  <w:rFonts w:cs="Helvetica"/>
                  <w:lang w:val="en-US"/>
                </w:rPr>
                <w:lastRenderedPageBreak/>
                <w:t>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853A7F" w:rsidP="006B7CC0">
            <w:pPr>
              <w:spacing w:after="120"/>
              <w:rPr>
                <w:rFonts w:eastAsia="Calibri" w:cs="Times New Roman"/>
                <w:bCs/>
              </w:rPr>
            </w:pPr>
            <w:hyperlink r:id="rId66"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853A7F" w:rsidP="00AA58E2">
            <w:pPr>
              <w:rPr>
                <w:rFonts w:eastAsia="Calibri" w:cs="Times New Roman"/>
                <w:bCs/>
                <w:color w:val="0000FF" w:themeColor="hyperlink"/>
                <w:u w:val="single"/>
              </w:rPr>
            </w:pPr>
            <w:hyperlink r:id="rId67"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21201">
              <w:rPr>
                <w:rFonts w:ascii="Calibri" w:eastAsia="Calibri" w:hAnsi="Calibri" w:cs="Times New Roman"/>
                <w:b/>
                <w:bCs/>
                <w:sz w:val="24"/>
                <w:szCs w:val="24"/>
              </w:rPr>
              <w:t>TOTTENHAM HEALTH CENTRE</w:t>
            </w:r>
            <w:r w:rsidR="00A21201"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lastRenderedPageBreak/>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68"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513118478"/>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660AD0" w:rsidTr="00B134AF">
        <w:trPr>
          <w:trHeight w:val="177"/>
        </w:trPr>
        <w:tc>
          <w:tcPr>
            <w:tcW w:w="2220" w:type="dxa"/>
          </w:tcPr>
          <w:p w:rsidR="00372605" w:rsidRDefault="00372605" w:rsidP="00FF3B93">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372605" w:rsidRPr="00E346EA" w:rsidRDefault="00372605" w:rsidP="00FF3B93">
            <w:pPr>
              <w:spacing w:after="120"/>
              <w:rPr>
                <w:rFonts w:cstheme="minorHAnsi"/>
              </w:rPr>
            </w:pPr>
            <w:r>
              <w:rPr>
                <w:b/>
              </w:rPr>
              <w:t>Purpose of the processing</w:t>
            </w:r>
          </w:p>
        </w:tc>
        <w:tc>
          <w:tcPr>
            <w:tcW w:w="2329" w:type="dxa"/>
            <w:gridSpan w:val="2"/>
          </w:tcPr>
          <w:p w:rsidR="00372605" w:rsidRDefault="00372605" w:rsidP="00FF3B93">
            <w:pPr>
              <w:spacing w:after="120"/>
              <w:rPr>
                <w:rFonts w:cstheme="minorHAnsi"/>
              </w:rPr>
            </w:pPr>
            <w:r>
              <w:rPr>
                <w:b/>
              </w:rPr>
              <w:t>Data Retention Period</w:t>
            </w:r>
          </w:p>
        </w:tc>
        <w:tc>
          <w:tcPr>
            <w:tcW w:w="2207" w:type="dxa"/>
          </w:tcPr>
          <w:p w:rsidR="00372605" w:rsidRDefault="00372605" w:rsidP="00A14729">
            <w:pPr>
              <w:jc w:val="center"/>
              <w:rPr>
                <w:b/>
              </w:rPr>
            </w:pPr>
            <w:r>
              <w:rPr>
                <w:b/>
              </w:rPr>
              <w:t>Lawful basis</w:t>
            </w:r>
          </w:p>
          <w:p w:rsidR="00372605" w:rsidRDefault="00372605" w:rsidP="00826DA8">
            <w:pPr>
              <w:jc w:val="center"/>
              <w:rPr>
                <w:b/>
              </w:rPr>
            </w:pPr>
            <w:r w:rsidRPr="00E346EA">
              <w:rPr>
                <w:b/>
              </w:rPr>
              <w:t>General Data Protection Regulation</w:t>
            </w:r>
          </w:p>
          <w:p w:rsidR="00372605" w:rsidRPr="00E346EA" w:rsidRDefault="00372605" w:rsidP="00826DA8">
            <w:pPr>
              <w:jc w:val="center"/>
              <w:rPr>
                <w:b/>
              </w:rPr>
            </w:pPr>
            <w:r w:rsidRPr="00E346EA">
              <w:rPr>
                <w:b/>
                <w:i/>
              </w:rPr>
              <w:t>- Article 6 -</w:t>
            </w:r>
          </w:p>
          <w:p w:rsidR="00372605" w:rsidRDefault="00372605" w:rsidP="00826DA8">
            <w:pPr>
              <w:spacing w:after="120"/>
              <w:jc w:val="center"/>
              <w:rPr>
                <w:rFonts w:cstheme="minorHAnsi"/>
              </w:rPr>
            </w:pPr>
            <w:r w:rsidRPr="00E346EA">
              <w:rPr>
                <w:b/>
                <w:i/>
              </w:rPr>
              <w:t xml:space="preserve">- Article 9 </w:t>
            </w:r>
            <w:r>
              <w:rPr>
                <w:b/>
                <w:i/>
              </w:rPr>
              <w:t>–</w:t>
            </w:r>
          </w:p>
        </w:tc>
        <w:tc>
          <w:tcPr>
            <w:tcW w:w="4820" w:type="dxa"/>
          </w:tcPr>
          <w:p w:rsidR="00372605" w:rsidRDefault="00372605" w:rsidP="00A14729">
            <w:pPr>
              <w:jc w:val="center"/>
              <w:rPr>
                <w:rFonts w:eastAsia="Calibri" w:cs="Times New Roman"/>
                <w:b/>
                <w:bCs/>
              </w:rPr>
            </w:pPr>
            <w:r>
              <w:rPr>
                <w:rFonts w:eastAsia="Calibri" w:cs="Times New Roman"/>
                <w:b/>
                <w:bCs/>
              </w:rPr>
              <w:t>Your Rights</w:t>
            </w:r>
          </w:p>
          <w:p w:rsidR="00372605" w:rsidRPr="00660AD0" w:rsidRDefault="00372605" w:rsidP="00FF3B93">
            <w:pPr>
              <w:spacing w:after="120"/>
              <w:rPr>
                <w:rFonts w:eastAsia="Calibri" w:cs="Times New Roman"/>
                <w:bCs/>
                <w:color w:val="FF000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 xml:space="preserve">Where there is a suspected or actual safeguarding issue we will share information that we hold about you with other relevant </w:t>
            </w:r>
            <w:r w:rsidRPr="00D10FD1">
              <w:lastRenderedPageBreak/>
              <w:t>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69"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853A7F" w:rsidP="00826DA8">
            <w:pPr>
              <w:spacing w:after="120"/>
              <w:rPr>
                <w:rFonts w:cstheme="minorHAnsi"/>
              </w:rPr>
            </w:pPr>
            <w:hyperlink r:id="rId70"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853A7F" w:rsidP="00826DA8">
            <w:hyperlink r:id="rId71"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 xml:space="preserve">n order to </w:t>
              </w:r>
              <w:r w:rsidR="00372605" w:rsidRPr="00E460B2">
                <w:rPr>
                  <w:rStyle w:val="Hyperlink"/>
                  <w:rFonts w:cs="Helvetica"/>
                  <w:shd w:val="clear" w:color="auto" w:fill="FFFFFF"/>
                </w:rPr>
                <w:lastRenderedPageBreak/>
                <w:t>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853A7F" w:rsidP="00826DA8">
            <w:pPr>
              <w:spacing w:after="120"/>
              <w:rPr>
                <w:color w:val="000000"/>
                <w:lang w:eastAsia="en-GB"/>
              </w:rPr>
            </w:pPr>
            <w:hyperlink r:id="rId72"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853A7F" w:rsidP="00826DA8">
            <w:pPr>
              <w:spacing w:after="120"/>
            </w:pPr>
            <w:hyperlink r:id="rId73"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853A7F" w:rsidP="00826DA8">
            <w:pPr>
              <w:spacing w:after="120"/>
            </w:pPr>
            <w:hyperlink r:id="rId74" w:history="1">
              <w:r w:rsidR="00372605" w:rsidRPr="00E460B2">
                <w:rPr>
                  <w:rStyle w:val="Hyperlink"/>
                </w:rPr>
                <w:t>Section 47 of The Children Act 1989</w:t>
              </w:r>
            </w:hyperlink>
            <w:r w:rsidR="00372605" w:rsidRPr="00E460B2">
              <w:t>.</w:t>
            </w:r>
          </w:p>
          <w:p w:rsidR="00372605" w:rsidRPr="00282277" w:rsidRDefault="00853A7F" w:rsidP="004E4373">
            <w:pPr>
              <w:spacing w:after="120"/>
              <w:rPr>
                <w:rFonts w:eastAsia="Calibri" w:cs="Times New Roman"/>
                <w:b/>
                <w:bCs/>
                <w:u w:val="single"/>
              </w:rPr>
            </w:pPr>
            <w:hyperlink r:id="rId75"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Default="00372605" w:rsidP="00826DA8">
            <w:pPr>
              <w:spacing w:after="120"/>
            </w:pPr>
            <w:r w:rsidRPr="00337BD7">
              <w:t xml:space="preserve">The Act requires the local authority to safeguard and promote the welfare of children who are in </w:t>
            </w:r>
            <w:r w:rsidRPr="00337BD7">
              <w:lastRenderedPageBreak/>
              <w:t>need, within their geographical area and to request help from specified authorities including General Practices, NHS Trusts, Clinical Commissioning 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64B07">
              <w:rPr>
                <w:rFonts w:ascii="Calibri" w:eastAsia="Calibri" w:hAnsi="Calibri" w:cs="Times New Roman"/>
                <w:b/>
                <w:bCs/>
                <w:sz w:val="24"/>
                <w:szCs w:val="24"/>
              </w:rPr>
              <w:t>TOTTENHAM HEALTH CENTRE</w:t>
            </w:r>
            <w:r w:rsidR="00364B07"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76"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853A7F" w:rsidP="007617A1">
            <w:pPr>
              <w:spacing w:after="120"/>
              <w:rPr>
                <w:rFonts w:eastAsia="Calibri" w:cs="Times New Roman"/>
                <w:b/>
              </w:rPr>
            </w:pPr>
            <w:hyperlink r:id="rId77"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 xml:space="preserve">The Care Quality Commission (CQC) is a regulatory body established under the Health and Social Care Act. The CQC regulates health </w:t>
            </w:r>
            <w:r w:rsidRPr="00E460B2">
              <w:lastRenderedPageBreak/>
              <w:t>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w:t>
            </w:r>
            <w:r w:rsidRPr="00E460B2">
              <w:rPr>
                <w:rFonts w:eastAsia="Calibri" w:cs="Times New Roman"/>
              </w:rPr>
              <w:lastRenderedPageBreak/>
              <w:t xml:space="preserve">in the </w:t>
            </w:r>
            <w:hyperlink r:id="rId78"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372605" w:rsidRDefault="00853A7F" w:rsidP="007D2816">
            <w:pPr>
              <w:spacing w:after="120"/>
              <w:rPr>
                <w:rFonts w:cstheme="minorHAnsi"/>
              </w:rPr>
            </w:pPr>
            <w:hyperlink r:id="rId79"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853A7F" w:rsidP="007D2816">
            <w:pPr>
              <w:spacing w:after="120"/>
              <w:rPr>
                <w:rFonts w:cs="Helvetica"/>
                <w:color w:val="0000FF" w:themeColor="hyperlink"/>
                <w:u w:val="single"/>
                <w:lang w:val="en-US"/>
              </w:rPr>
            </w:pPr>
            <w:hyperlink r:id="rId80"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853A7F" w:rsidP="00C6431F">
            <w:pPr>
              <w:rPr>
                <w:rFonts w:cs="Verdana"/>
                <w:color w:val="0000FF"/>
              </w:rPr>
            </w:pPr>
            <w:hyperlink r:id="rId81"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E5803">
              <w:rPr>
                <w:rFonts w:ascii="Calibri" w:eastAsia="Calibri" w:hAnsi="Calibri" w:cs="Times New Roman"/>
                <w:b/>
                <w:bCs/>
                <w:sz w:val="24"/>
                <w:szCs w:val="24"/>
              </w:rPr>
              <w:t>TOTTENHAM HEALTH CENTRE</w:t>
            </w:r>
            <w:r w:rsidR="00FE5803"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lastRenderedPageBreak/>
              <w:t xml:space="preserve">Email: </w:t>
            </w:r>
            <w:hyperlink r:id="rId82"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372605" w:rsidRDefault="00372605" w:rsidP="00285D17">
            <w:pPr>
              <w:rPr>
                <w:rStyle w:val="legds2"/>
                <w:rFonts w:cs="Arial"/>
                <w:lang w:val="en"/>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 xml:space="preserve">The </w:t>
            </w:r>
            <w:r w:rsidRPr="00594F4A">
              <w:rPr>
                <w:rFonts w:cs="Arial"/>
                <w:color w:val="FF0000"/>
                <w:lang w:eastAsia="en-GB"/>
              </w:rPr>
              <w:t xml:space="preserve">Practice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853A7F" w:rsidP="00594F4A">
            <w:pPr>
              <w:spacing w:after="120"/>
              <w:rPr>
                <w:rFonts w:cstheme="minorHAnsi"/>
              </w:rPr>
            </w:pPr>
            <w:hyperlink r:id="rId8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853A7F" w:rsidP="00594F4A">
            <w:pPr>
              <w:rPr>
                <w:rFonts w:eastAsia="Times New Roman" w:cstheme="minorHAnsi"/>
              </w:rPr>
            </w:pPr>
            <w:hyperlink r:id="rId8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853A7F" w:rsidP="00282277">
            <w:pPr>
              <w:spacing w:after="120"/>
              <w:rPr>
                <w:color w:val="000000"/>
                <w:lang w:eastAsia="en-GB"/>
              </w:rPr>
            </w:pPr>
            <w:hyperlink r:id="rId86"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E5803">
              <w:rPr>
                <w:rFonts w:ascii="Calibri" w:eastAsia="Calibri" w:hAnsi="Calibri" w:cs="Times New Roman"/>
                <w:b/>
                <w:bCs/>
                <w:sz w:val="24"/>
                <w:szCs w:val="24"/>
              </w:rPr>
              <w:t>TOTTENHAM HEALTH CENTRE</w:t>
            </w:r>
            <w:r w:rsidR="00FE5803"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8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372605" w:rsidRDefault="00372605" w:rsidP="00D870D8">
            <w:pPr>
              <w:spacing w:after="120"/>
              <w:rPr>
                <w:rFonts w:ascii="Calibri" w:hAnsi="Calibri"/>
                <w:color w:val="000000"/>
              </w:rPr>
            </w:pPr>
          </w:p>
          <w:p w:rsidR="00372605" w:rsidRDefault="00372605" w:rsidP="00D870D8">
            <w:pPr>
              <w:spacing w:after="120"/>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8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853A7F" w:rsidP="00336D0A">
            <w:pPr>
              <w:spacing w:after="120"/>
              <w:rPr>
                <w:rFonts w:cstheme="minorHAnsi"/>
              </w:rPr>
            </w:pPr>
            <w:hyperlink r:id="rId8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853A7F" w:rsidP="00336D0A">
            <w:pPr>
              <w:spacing w:after="120"/>
              <w:rPr>
                <w:rFonts w:cs="Helvetica"/>
                <w:color w:val="0000FF" w:themeColor="hyperlink"/>
                <w:u w:val="single"/>
                <w:lang w:val="en-US"/>
              </w:rPr>
            </w:pPr>
            <w:hyperlink r:id="rId90"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853A7F" w:rsidP="00AF2620">
            <w:pPr>
              <w:spacing w:after="120"/>
              <w:rPr>
                <w:rFonts w:cstheme="minorHAnsi"/>
              </w:rPr>
            </w:pPr>
            <w:hyperlink r:id="rId91"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A54D07">
              <w:rPr>
                <w:rFonts w:ascii="Calibri" w:eastAsia="Calibri" w:hAnsi="Calibri" w:cs="Times New Roman"/>
                <w:b/>
                <w:bCs/>
                <w:sz w:val="24"/>
                <w:szCs w:val="24"/>
              </w:rPr>
              <w:t>TOTTENHAM HEALTH CENTRE</w:t>
            </w:r>
            <w:r w:rsidR="00A54D07"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Information Commissioner (IC). The IC can be </w:t>
            </w:r>
            <w:r w:rsidRPr="000641E9">
              <w:rPr>
                <w:rFonts w:cs="Arial"/>
              </w:rPr>
              <w:lastRenderedPageBreak/>
              <w:t>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9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853A7F" w:rsidP="00AF2620">
            <w:pPr>
              <w:spacing w:after="120"/>
              <w:rPr>
                <w:rFonts w:eastAsia="Calibri" w:cs="Times New Roman"/>
                <w:b/>
              </w:rPr>
            </w:pPr>
            <w:hyperlink r:id="rId93"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AF2620" w:rsidRPr="00B25CA0" w:rsidRDefault="00AF2620" w:rsidP="00AF2620">
            <w:pPr>
              <w:rPr>
                <w:lang w:val="en"/>
              </w:rPr>
            </w:pPr>
          </w:p>
          <w:p w:rsidR="00AF2620" w:rsidRDefault="00AF2620" w:rsidP="00AF2620">
            <w:pPr>
              <w:rPr>
                <w:rFonts w:cs="Verdana"/>
              </w:rPr>
            </w:pPr>
            <w:r w:rsidRPr="00B25CA0">
              <w:rPr>
                <w:rFonts w:cs="Verdana"/>
              </w:rPr>
              <w:t xml:space="preserve">Under the Medical Act 1983, the GMC has the power to request access to a patient’s medical </w:t>
            </w:r>
            <w:r w:rsidRPr="00B25CA0">
              <w:rPr>
                <w:rFonts w:cs="Verdana"/>
              </w:rPr>
              <w:lastRenderedPageBreak/>
              <w:t>records for the purposes of an investigation 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4"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53A7F" w:rsidP="00AF2620">
            <w:pPr>
              <w:spacing w:after="120"/>
              <w:rPr>
                <w:rFonts w:cstheme="minorHAnsi"/>
              </w:rPr>
            </w:pPr>
            <w:hyperlink r:id="rId9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853A7F" w:rsidP="00AF2620">
            <w:pPr>
              <w:spacing w:after="120"/>
              <w:rPr>
                <w:rStyle w:val="Hyperlink"/>
                <w:rFonts w:cs="Helvetica"/>
                <w:lang w:val="en-US"/>
              </w:rPr>
            </w:pPr>
            <w:hyperlink r:id="rId9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853A7F" w:rsidP="00AF2620">
            <w:pPr>
              <w:rPr>
                <w:rFonts w:cstheme="minorHAnsi"/>
              </w:rPr>
            </w:pPr>
            <w:hyperlink r:id="rId97">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F4958">
              <w:rPr>
                <w:rFonts w:ascii="Calibri" w:eastAsia="Calibri" w:hAnsi="Calibri" w:cs="Times New Roman"/>
                <w:b/>
                <w:bCs/>
                <w:sz w:val="24"/>
                <w:szCs w:val="24"/>
              </w:rPr>
              <w:t>TOTTENHAM HEALTH CENTRE</w:t>
            </w:r>
            <w:r w:rsidR="003F4958"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9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853A7F" w:rsidP="00AF2620">
            <w:hyperlink r:id="rId99" w:history="1">
              <w:bookmarkStart w:id="18" w:name="_Toc512872694"/>
              <w:r w:rsidR="00AF2620" w:rsidRPr="002C3D3D">
                <w:rPr>
                  <w:rStyle w:val="Hyperlink"/>
                  <w:b/>
                </w:rPr>
                <w:t>The Health Service Ombudsman (HSO)</w:t>
              </w:r>
              <w:bookmarkEnd w:id="18"/>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rsidR="00AF2620" w:rsidRPr="00285D17" w:rsidRDefault="00AF2620" w:rsidP="00504D6C">
            <w:pPr>
              <w:rPr>
                <w:lang w:val="en"/>
              </w:rPr>
            </w:pPr>
          </w:p>
          <w:p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lastRenderedPageBreak/>
              <w:t>The source of the information shared in this 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00"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53A7F" w:rsidP="00AF2620">
            <w:pPr>
              <w:spacing w:after="120"/>
              <w:rPr>
                <w:rFonts w:cstheme="minorHAnsi"/>
              </w:rPr>
            </w:pPr>
            <w:hyperlink r:id="rId101"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Pr="000F5B97" w:rsidRDefault="00853A7F" w:rsidP="00AF2620">
            <w:pPr>
              <w:spacing w:after="120"/>
              <w:rPr>
                <w:rFonts w:cs="Helvetica"/>
                <w:color w:val="0000FF" w:themeColor="hyperlink"/>
                <w:u w:val="single"/>
                <w:lang w:val="en-US"/>
              </w:rPr>
            </w:pPr>
            <w:hyperlink r:id="rId10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853A7F" w:rsidP="00AF2620">
            <w:pPr>
              <w:spacing w:after="120"/>
              <w:rPr>
                <w:rFonts w:cstheme="minorHAnsi"/>
              </w:rPr>
            </w:pPr>
            <w:hyperlink r:id="rId103">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A6145">
              <w:rPr>
                <w:rFonts w:ascii="Calibri" w:eastAsia="Calibri" w:hAnsi="Calibri" w:cs="Times New Roman"/>
                <w:b/>
                <w:bCs/>
                <w:sz w:val="24"/>
                <w:szCs w:val="24"/>
              </w:rPr>
              <w:t>TOTTENHAM HEALTH CENTRE</w:t>
            </w:r>
            <w:r w:rsidR="004A6145"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5"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53A7F" w:rsidP="00AF2620">
            <w:pPr>
              <w:spacing w:after="120"/>
              <w:rPr>
                <w:rFonts w:cstheme="minorHAnsi"/>
              </w:rPr>
            </w:pPr>
            <w:hyperlink r:id="rId10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853A7F" w:rsidP="00AF2620">
            <w:pPr>
              <w:spacing w:after="120"/>
              <w:rPr>
                <w:rStyle w:val="Hyperlink"/>
                <w:rFonts w:cs="Helvetica"/>
                <w:lang w:val="en-US"/>
              </w:rPr>
            </w:pPr>
            <w:hyperlink r:id="rId10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853A7F" w:rsidP="00AF2620">
            <w:pPr>
              <w:spacing w:after="120"/>
              <w:rPr>
                <w:rFonts w:cstheme="minorHAnsi"/>
              </w:rPr>
            </w:pPr>
            <w:hyperlink r:id="rId108">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09"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853A7F" w:rsidP="00AF2620">
            <w:pPr>
              <w:spacing w:after="120"/>
              <w:rPr>
                <w:rFonts w:eastAsia="Calibri" w:cs="Times New Roman"/>
                <w:b/>
              </w:rPr>
            </w:pPr>
            <w:hyperlink r:id="rId110"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11"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12" w:history="1">
              <w:r w:rsidRPr="00D62728">
                <w:rPr>
                  <w:rStyle w:val="Hyperlink"/>
                </w:rPr>
                <w:t>254 of the Health and Social Care Act 2012</w:t>
              </w:r>
            </w:hyperlink>
            <w:r>
              <w:t xml:space="preserve">, </w:t>
            </w:r>
            <w:r w:rsidRPr="00AA5B6B">
              <w:t>t</w:t>
            </w:r>
            <w:r w:rsidRPr="00AA5B6B">
              <w:rPr>
                <w:rFonts w:cs="Verdana"/>
                <w:color w:val="000000"/>
              </w:rPr>
              <w:t xml:space="preserve">his </w:t>
            </w:r>
            <w:r w:rsidRPr="00AA5B6B">
              <w:rPr>
                <w:rFonts w:cs="Verdana"/>
                <w:color w:val="000000"/>
              </w:rPr>
              <w:lastRenderedPageBreak/>
              <w:t>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3"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14" w:history="1">
              <w:r w:rsidRPr="00D62728">
                <w:rPr>
                  <w:rStyle w:val="Hyperlink"/>
                </w:rPr>
                <w:t>254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853A7F" w:rsidP="00AF2620">
            <w:pPr>
              <w:spacing w:after="120"/>
              <w:rPr>
                <w:rFonts w:cstheme="minorHAnsi"/>
              </w:rPr>
            </w:pPr>
            <w:hyperlink r:id="rId11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853A7F" w:rsidP="00AF2620">
            <w:pPr>
              <w:spacing w:after="120"/>
              <w:rPr>
                <w:rStyle w:val="Hyperlink"/>
                <w:rFonts w:cs="Helvetica"/>
                <w:lang w:val="en-US"/>
              </w:rPr>
            </w:pPr>
            <w:hyperlink r:id="rId11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w:t>
              </w:r>
              <w:r w:rsidR="00AF2620" w:rsidRPr="006366CF">
                <w:rPr>
                  <w:rStyle w:val="Hyperlink"/>
                  <w:rFonts w:cstheme="minorHAnsi"/>
                </w:rPr>
                <w:lastRenderedPageBreak/>
                <w:t xml:space="preserve">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18"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w:t>
            </w:r>
            <w:proofErr w:type="gramStart"/>
            <w:r w:rsidRPr="00AA5B6B">
              <w:rPr>
                <w:color w:val="000000"/>
                <w:lang w:eastAsia="en-GB"/>
              </w:rPr>
              <w:t>)(</w:t>
            </w:r>
            <w:proofErr w:type="gramEnd"/>
            <w:r w:rsidRPr="00AA5B6B">
              <w:rPr>
                <w:color w:val="000000"/>
                <w:lang w:eastAsia="en-GB"/>
              </w:rPr>
              <w:t xml:space="preserve">c), NHS </w:t>
            </w:r>
            <w:r w:rsidRPr="00AA5B6B">
              <w:rPr>
                <w:color w:val="000000"/>
                <w:lang w:eastAsia="en-GB"/>
              </w:rPr>
              <w:lastRenderedPageBreak/>
              <w:t>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AA5B6B">
              <w:rPr>
                <w:rFonts w:cs="Arial"/>
                <w:color w:val="FF0000"/>
              </w:rPr>
              <w:t>the Practice</w:t>
            </w:r>
            <w:r w:rsidRPr="00AA5B6B">
              <w:rPr>
                <w:rFonts w:cs="Arial"/>
              </w:rPr>
              <w:t xml:space="preserve"> 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9"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853A7F" w:rsidP="00504D6C">
            <w:pPr>
              <w:rPr>
                <w:rFonts w:eastAsia="Calibri" w:cs="Times New Roman"/>
                <w:b/>
              </w:rPr>
            </w:pPr>
            <w:hyperlink r:id="rId120" w:history="1">
              <w:bookmarkStart w:id="31" w:name="_Toc512872698"/>
              <w:bookmarkStart w:id="32" w:name="_Toc512873355"/>
              <w:bookmarkStart w:id="33" w:name="_Toc512874133"/>
              <w:bookmarkStart w:id="34" w:name="_Toc512940225"/>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1A7C7E" w:rsidRPr="001A7C7E">
              <w:rPr>
                <w:b/>
              </w:rPr>
              <w:t xml:space="preserve">HARINGEY </w:t>
            </w:r>
            <w:proofErr w:type="gramStart"/>
            <w:r w:rsidR="001A7C7E" w:rsidRPr="001A7C7E">
              <w:rPr>
                <w:b/>
              </w:rPr>
              <w:t>CCG</w:t>
            </w:r>
            <w:r w:rsidR="001A7C7E">
              <w:t xml:space="preserve"> </w:t>
            </w:r>
            <w:r w:rsidRPr="00502BA4">
              <w:rPr>
                <w:color w:val="FF0000"/>
              </w:rPr>
              <w:t>.</w:t>
            </w:r>
            <w:proofErr w:type="gramEnd"/>
            <w:r w:rsidRPr="00502BA4">
              <w:rPr>
                <w:color w:val="FF0000"/>
              </w:rPr>
              <w:t xml:space="preserve"> </w:t>
            </w:r>
            <w:r w:rsidRPr="00FB5FFC">
              <w:t xml:space="preserve">This includes planned and emergency hospital care, mental </w:t>
            </w:r>
            <w:r w:rsidRPr="00FB5FFC">
              <w:lastRenderedPageBreak/>
              <w:t>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1"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853A7F" w:rsidP="00AF2620">
            <w:pPr>
              <w:rPr>
                <w:rFonts w:eastAsia="Times New Roman" w:cstheme="minorHAnsi"/>
              </w:rPr>
            </w:pPr>
            <w:hyperlink r:id="rId12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853A7F" w:rsidP="00AF2620">
            <w:pPr>
              <w:spacing w:after="120"/>
              <w:rPr>
                <w:rFonts w:cstheme="minorHAnsi"/>
              </w:rPr>
            </w:pPr>
            <w:hyperlink r:id="rId12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A7C7E">
              <w:rPr>
                <w:rFonts w:ascii="Calibri" w:eastAsia="Calibri" w:hAnsi="Calibri" w:cs="Times New Roman"/>
                <w:b/>
                <w:bCs/>
                <w:sz w:val="24"/>
                <w:szCs w:val="24"/>
              </w:rPr>
              <w:t>TOTTENHAM HEALTH CENTRE</w:t>
            </w:r>
            <w:r w:rsidR="001A7C7E"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853A7F" w:rsidP="00504D6C">
            <w:pPr>
              <w:rPr>
                <w:b/>
              </w:rPr>
            </w:pPr>
            <w:hyperlink r:id="rId125" w:history="1">
              <w:bookmarkStart w:id="35" w:name="_Toc512872699"/>
              <w:bookmarkStart w:id="36" w:name="_Toc512873356"/>
              <w:bookmarkStart w:id="37" w:name="_Toc512874134"/>
              <w:bookmarkStart w:id="38" w:name="_Toc512940226"/>
              <w:r w:rsidR="00AF2620" w:rsidRPr="00F04A09">
                <w:rPr>
                  <w:rStyle w:val="Hyperlink"/>
                  <w:b/>
                </w:rPr>
                <w:t>Public Health</w:t>
              </w:r>
              <w:bookmarkEnd w:id="35"/>
              <w:bookmarkEnd w:id="36"/>
              <w:bookmarkEnd w:id="37"/>
              <w:bookmarkEnd w:id="38"/>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 xml:space="preserve">an executive agency of the Department of Health and Social Care, and a distinct </w:t>
            </w:r>
            <w:proofErr w:type="spellStart"/>
            <w:r w:rsidRPr="00B908DD">
              <w:rPr>
                <w:lang w:val="en"/>
              </w:rPr>
              <w:t>organisation</w:t>
            </w:r>
            <w:proofErr w:type="spellEnd"/>
            <w:r w:rsidRPr="00B908DD">
              <w:rPr>
                <w:lang w:val="en"/>
              </w:rPr>
              <w:t xml:space="preserve"> with operational autonomy.</w:t>
            </w:r>
          </w:p>
          <w:p w:rsidR="00AF2620" w:rsidRPr="00B908DD" w:rsidRDefault="00AF2620" w:rsidP="00AF2620">
            <w:pPr>
              <w:spacing w:after="120"/>
              <w:rPr>
                <w:color w:val="000000"/>
                <w:lang w:eastAsia="en-GB"/>
              </w:rPr>
            </w:pPr>
            <w:r w:rsidRPr="00B908DD">
              <w:rPr>
                <w:lang w:val="en"/>
              </w:rPr>
              <w:lastRenderedPageBreak/>
              <w:t xml:space="preserve">The main purpose of the </w:t>
            </w:r>
            <w:proofErr w:type="spellStart"/>
            <w:r w:rsidRPr="00B908DD">
              <w:rPr>
                <w:lang w:val="en"/>
              </w:rPr>
              <w:t>organisation</w:t>
            </w:r>
            <w:proofErr w:type="spellEnd"/>
            <w:r w:rsidRPr="00B908DD">
              <w:rPr>
                <w:lang w:val="en"/>
              </w:rPr>
              <w:t xml:space="preserve">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6"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853A7F" w:rsidP="00AF2620">
            <w:pPr>
              <w:spacing w:after="120"/>
              <w:rPr>
                <w:rFonts w:cstheme="minorHAnsi"/>
              </w:rPr>
            </w:pPr>
            <w:hyperlink r:id="rId127"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853A7F" w:rsidP="00AF2620">
            <w:pPr>
              <w:spacing w:after="120"/>
              <w:rPr>
                <w:rFonts w:cs="Helvetica"/>
                <w:lang w:val="en-US"/>
              </w:rPr>
            </w:pPr>
            <w:hyperlink r:id="rId128"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853A7F" w:rsidP="00AF2620">
            <w:pPr>
              <w:spacing w:after="120"/>
              <w:rPr>
                <w:color w:val="000000"/>
              </w:rPr>
            </w:pPr>
            <w:hyperlink r:id="rId12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 xml:space="preserve">The Health Protection (Local Authority </w:t>
            </w:r>
            <w:r w:rsidRPr="0065123C">
              <w:rPr>
                <w:rStyle w:val="Hyperlink"/>
                <w:color w:val="0033CC"/>
                <w:bdr w:val="none" w:sz="0" w:space="0" w:color="auto" w:frame="1"/>
                <w:lang w:eastAsia="en-GB"/>
              </w:rPr>
              <w:lastRenderedPageBreak/>
              <w:t>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324EF">
              <w:rPr>
                <w:rFonts w:ascii="Calibri" w:eastAsia="Calibri" w:hAnsi="Calibri" w:cs="Times New Roman"/>
                <w:b/>
                <w:bCs/>
                <w:sz w:val="24"/>
                <w:szCs w:val="24"/>
              </w:rPr>
              <w:t>TOTTENHAM HEALTH CENTRE</w:t>
            </w:r>
            <w:r w:rsidR="00D324EF"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513118479"/>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Default="00EA22B1" w:rsidP="00AF2620">
            <w:r>
              <w:t xml:space="preserve">In order to enable </w:t>
            </w:r>
            <w:r>
              <w:rPr>
                <w:b/>
              </w:rPr>
              <w:t>HARINGEY CCG</w:t>
            </w:r>
            <w:r w:rsidR="00AF2620" w:rsidRPr="00FA53A7">
              <w:rPr>
                <w:color w:val="FF0000"/>
              </w:rPr>
              <w:t xml:space="preserve"> </w:t>
            </w:r>
            <w:r w:rsidR="00AF2620">
              <w:t>carry its statutory duties the Practice</w:t>
            </w:r>
          </w:p>
          <w:p w:rsidR="00AF2620" w:rsidRDefault="00AF2620" w:rsidP="00AF2620"/>
          <w:p w:rsidR="00AF2620" w:rsidRPr="0062398A" w:rsidRDefault="00AF2620" w:rsidP="00AF2620">
            <w:r>
              <w:t xml:space="preserve"> In order to enable </w:t>
            </w:r>
            <w:r w:rsidR="00EA22B1" w:rsidRPr="00EA22B1">
              <w:rPr>
                <w:b/>
              </w:rPr>
              <w:t>HARINGEY CCG</w:t>
            </w:r>
            <w:r w:rsidR="00EA22B1">
              <w:t xml:space="preserve">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proofErr w:type="gramStart"/>
            <w:r w:rsidRPr="0062398A">
              <w:rPr>
                <w:rFonts w:eastAsia="Times New Roman"/>
              </w:rPr>
              <w:t>commissioning</w:t>
            </w:r>
            <w:proofErr w:type="gramEnd"/>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31"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853A7F" w:rsidP="00AF2620">
            <w:pPr>
              <w:rPr>
                <w:rFonts w:eastAsia="Times New Roman" w:cstheme="minorHAnsi"/>
              </w:rPr>
            </w:pPr>
            <w:hyperlink r:id="rId13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853A7F" w:rsidP="00AF2620">
            <w:pPr>
              <w:spacing w:after="120"/>
              <w:rPr>
                <w:rFonts w:cstheme="minorHAnsi"/>
              </w:rPr>
            </w:pPr>
            <w:hyperlink r:id="rId13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87A8C">
              <w:rPr>
                <w:rFonts w:ascii="Calibri" w:eastAsia="Calibri" w:hAnsi="Calibri" w:cs="Times New Roman"/>
                <w:b/>
                <w:bCs/>
                <w:sz w:val="24"/>
                <w:szCs w:val="24"/>
              </w:rPr>
              <w:t>TOTTENHAM HEALTH CENTRE</w:t>
            </w:r>
            <w:r w:rsidR="00187A8C"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AF2620">
            <w:pPr>
              <w:spacing w:after="120"/>
              <w:rPr>
                <w:rFonts w:cs="Arial"/>
                <w:color w:val="FF0000"/>
                <w:lang w:val="en"/>
              </w:rPr>
            </w:pPr>
            <w:r>
              <w:rPr>
                <w:rFonts w:cs="Arial"/>
                <w:b/>
                <w:lang w:val="en"/>
              </w:rPr>
              <w:t>Recipient</w:t>
            </w:r>
            <w:r w:rsidRPr="00F94E2F">
              <w:rPr>
                <w:rFonts w:cs="Arial"/>
                <w:color w:val="FF0000"/>
                <w:lang w:val="en"/>
              </w:rPr>
              <w:t xml:space="preserve">: </w:t>
            </w:r>
          </w:p>
          <w:p w:rsidR="00187A8C" w:rsidRPr="005B2E25" w:rsidRDefault="005B2E25" w:rsidP="005B2E25">
            <w:pPr>
              <w:spacing w:after="120"/>
              <w:rPr>
                <w:rFonts w:cs="Arial"/>
                <w:b/>
                <w:lang w:val="en"/>
              </w:rPr>
            </w:pPr>
            <w:r w:rsidRPr="005B2E25">
              <w:rPr>
                <w:rFonts w:cs="Arial"/>
                <w:b/>
                <w:lang w:val="en"/>
              </w:rPr>
              <w:t xml:space="preserve">1 </w:t>
            </w:r>
            <w:r w:rsidR="00024722" w:rsidRPr="005B2E25">
              <w:rPr>
                <w:rFonts w:cs="Arial"/>
                <w:b/>
                <w:lang w:val="en"/>
              </w:rPr>
              <w:t>NELLIE</w:t>
            </w:r>
          </w:p>
          <w:p w:rsidR="00187A8C" w:rsidRPr="005B2E25" w:rsidRDefault="005B2E25" w:rsidP="00AF2620">
            <w:pPr>
              <w:spacing w:after="120"/>
              <w:rPr>
                <w:rFonts w:cs="Arial"/>
                <w:b/>
                <w:lang w:val="en"/>
              </w:rPr>
            </w:pPr>
            <w:r w:rsidRPr="005B2E25">
              <w:rPr>
                <w:rFonts w:cs="Arial"/>
                <w:b/>
                <w:lang w:val="en"/>
              </w:rPr>
              <w:t xml:space="preserve">2 </w:t>
            </w:r>
            <w:r w:rsidR="00024722" w:rsidRPr="005B2E25">
              <w:rPr>
                <w:rFonts w:cs="Arial"/>
                <w:b/>
                <w:lang w:val="en"/>
              </w:rPr>
              <w:t>HEALTH INTELLIGENCE</w:t>
            </w:r>
            <w:r w:rsidR="00187A8C" w:rsidRPr="005B2E25">
              <w:rPr>
                <w:rFonts w:cs="Arial"/>
                <w:b/>
                <w:lang w:val="en"/>
              </w:rPr>
              <w:t xml:space="preserve"> </w:t>
            </w:r>
          </w:p>
          <w:p w:rsidR="00187A8C" w:rsidRDefault="00187A8C" w:rsidP="00AF2620">
            <w:pPr>
              <w:spacing w:after="120"/>
              <w:rPr>
                <w:rFonts w:cs="Arial"/>
                <w:color w:val="FF0000"/>
                <w:lang w:val="en"/>
              </w:rPr>
            </w:pPr>
          </w:p>
          <w:p w:rsidR="00187A8C" w:rsidRDefault="00187A8C" w:rsidP="00AF2620">
            <w:pPr>
              <w:spacing w:after="120"/>
              <w:rPr>
                <w:rFonts w:cs="Arial"/>
                <w:b/>
                <w:lang w:val="en"/>
              </w:rPr>
            </w:pPr>
          </w:p>
        </w:tc>
        <w:tc>
          <w:tcPr>
            <w:tcW w:w="4471" w:type="dxa"/>
          </w:tcPr>
          <w:p w:rsidR="00AF2620" w:rsidRPr="00F94E2F" w:rsidRDefault="00187A8C" w:rsidP="00AF2620">
            <w:pPr>
              <w:spacing w:after="120"/>
              <w:rPr>
                <w:rStyle w:val="y0nh2b"/>
                <w:color w:val="FF0000"/>
              </w:rPr>
            </w:pPr>
            <w:r>
              <w:rPr>
                <w:rFonts w:ascii="Calibri" w:eastAsia="Calibri" w:hAnsi="Calibri" w:cs="Times New Roman"/>
                <w:b/>
                <w:bCs/>
                <w:sz w:val="24"/>
                <w:szCs w:val="24"/>
              </w:rPr>
              <w:t xml:space="preserve">TOTTENHAM HEALTH </w:t>
            </w:r>
            <w:proofErr w:type="gramStart"/>
            <w:r>
              <w:rPr>
                <w:rFonts w:ascii="Calibri" w:eastAsia="Calibri" w:hAnsi="Calibri" w:cs="Times New Roman"/>
                <w:b/>
                <w:bCs/>
                <w:sz w:val="24"/>
                <w:szCs w:val="24"/>
              </w:rPr>
              <w:t>CENTRE</w:t>
            </w:r>
            <w:r w:rsidRPr="00F94E2F">
              <w:t xml:space="preserve"> </w:t>
            </w:r>
            <w:r>
              <w:t xml:space="preserve"> </w:t>
            </w:r>
            <w:r w:rsidR="00AF2620" w:rsidRPr="00F94E2F">
              <w:t>performs</w:t>
            </w:r>
            <w:proofErr w:type="gramEnd"/>
            <w:r w:rsidR="00AF2620" w:rsidRPr="00F94E2F">
              <w:t xml:space="preserve">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w:t>
            </w:r>
            <w:r>
              <w:lastRenderedPageBreak/>
              <w:t xml:space="preserve">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853A7F" w:rsidP="00AF2620">
            <w:pPr>
              <w:rPr>
                <w:rFonts w:eastAsia="Times New Roman" w:cstheme="minorHAnsi"/>
              </w:rPr>
            </w:pPr>
            <w:hyperlink r:id="rId13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853A7F" w:rsidP="00AF2620">
            <w:pPr>
              <w:spacing w:after="120"/>
              <w:rPr>
                <w:rFonts w:eastAsia="Calibri" w:cs="Times New Roman"/>
                <w:b/>
                <w:bCs/>
              </w:rPr>
            </w:pPr>
            <w:hyperlink r:id="rId13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lastRenderedPageBreak/>
              <w:t>Related Legislation</w:t>
            </w:r>
            <w:r>
              <w:rPr>
                <w:rFonts w:eastAsia="Calibri" w:cs="Times New Roman"/>
                <w:bCs/>
              </w:rPr>
              <w:t>:</w:t>
            </w:r>
          </w:p>
          <w:p w:rsidR="00AF2620" w:rsidRDefault="00853A7F" w:rsidP="00AF2620">
            <w:pPr>
              <w:spacing w:after="120"/>
              <w:rPr>
                <w:rFonts w:cstheme="minorHAnsi"/>
              </w:rPr>
            </w:pPr>
            <w:hyperlink r:id="rId138"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87A8C">
              <w:rPr>
                <w:rFonts w:ascii="Calibri" w:eastAsia="Calibri" w:hAnsi="Calibri" w:cs="Times New Roman"/>
                <w:b/>
                <w:bCs/>
                <w:sz w:val="24"/>
                <w:szCs w:val="24"/>
              </w:rPr>
              <w:t>TOTTENHAM HEALTH CENTRE</w:t>
            </w:r>
            <w:r w:rsidR="00187A8C"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3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024722" w:rsidP="00AF2620">
            <w:pPr>
              <w:rPr>
                <w:rFonts w:cs="Arial"/>
                <w:b/>
                <w:lang w:val="en"/>
              </w:rPr>
            </w:pPr>
            <w:r>
              <w:rPr>
                <w:rFonts w:cs="Arial"/>
                <w:b/>
                <w:lang w:val="en"/>
              </w:rPr>
              <w:t>NOCLOR</w:t>
            </w:r>
            <w:r w:rsidR="00DD44D2">
              <w:rPr>
                <w:rFonts w:cs="Arial"/>
                <w:b/>
                <w:lang w:val="en"/>
              </w:rPr>
              <w:t xml:space="preserve"> </w:t>
            </w:r>
          </w:p>
        </w:tc>
        <w:tc>
          <w:tcPr>
            <w:tcW w:w="4471" w:type="dxa"/>
          </w:tcPr>
          <w:p w:rsidR="00AF2620" w:rsidRPr="006D50BC" w:rsidRDefault="009372B7" w:rsidP="00AF2620">
            <w:pPr>
              <w:rPr>
                <w:color w:val="000000"/>
                <w:lang w:eastAsia="en-GB"/>
              </w:rPr>
            </w:pPr>
            <w:r>
              <w:rPr>
                <w:rFonts w:ascii="Calibri" w:eastAsia="Calibri" w:hAnsi="Calibri" w:cs="Times New Roman"/>
                <w:b/>
                <w:bCs/>
                <w:sz w:val="24"/>
                <w:szCs w:val="24"/>
              </w:rPr>
              <w:t>THE TOTTENHAM HEALTH CENTRE</w:t>
            </w:r>
            <w:r w:rsidRPr="006D50BC">
              <w:rPr>
                <w:color w:val="000000"/>
                <w:lang w:eastAsia="en-GB"/>
              </w:rPr>
              <w:t xml:space="preserve"> </w:t>
            </w:r>
            <w:proofErr w:type="gramStart"/>
            <w:r w:rsidR="00AF2620" w:rsidRPr="006D50BC">
              <w:rPr>
                <w:color w:val="000000"/>
                <w:lang w:eastAsia="en-GB"/>
              </w:rPr>
              <w:t>participates</w:t>
            </w:r>
            <w:proofErr w:type="gramEnd"/>
            <w:r w:rsidR="00AF2620" w:rsidRPr="006D50BC">
              <w:rPr>
                <w:color w:val="000000"/>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40"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00024722" w:rsidRPr="00EB04BC">
              <w:rPr>
                <w:rFonts w:asciiTheme="minorHAnsi" w:hAnsiTheme="minorHAnsi"/>
                <w:b/>
                <w:sz w:val="22"/>
                <w:szCs w:val="22"/>
              </w:rPr>
              <w:t>NOCLOR</w:t>
            </w:r>
            <w:r w:rsidR="009372B7" w:rsidRPr="00EB04BC">
              <w:rPr>
                <w:rFonts w:asciiTheme="minorHAnsi" w:hAnsiTheme="minorHAnsi"/>
                <w:b/>
                <w:sz w:val="22"/>
                <w:szCs w:val="22"/>
              </w:rPr>
              <w:t xml:space="preserve"> </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Pr="00167175" w:rsidRDefault="00AF2620" w:rsidP="00AF2620">
            <w:pPr>
              <w:rPr>
                <w:rFonts w:cs="Verdana"/>
              </w:rPr>
            </w:pPr>
            <w:r w:rsidRPr="00167175">
              <w:t xml:space="preserve">You have the right to object to the sharing of </w:t>
            </w:r>
            <w:r w:rsidRPr="00167175">
              <w:lastRenderedPageBreak/>
              <w:t xml:space="preserve">your </w:t>
            </w:r>
            <w:r w:rsidRPr="00167175">
              <w:rPr>
                <w:rFonts w:cs="Verdana"/>
              </w:rPr>
              <w:t>personal health data concerning your GP 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lastRenderedPageBreak/>
              <w:t xml:space="preserve"> </w:t>
            </w:r>
            <w:r w:rsidRPr="00BE7023">
              <w:rPr>
                <w:rFonts w:eastAsia="Calibri" w:cs="Times New Roman"/>
              </w:rPr>
              <w:t xml:space="preserve">All records held by the Practice will be kept for the duration specified in the </w:t>
            </w:r>
            <w:hyperlink r:id="rId141"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853A7F" w:rsidP="00D50144">
            <w:pPr>
              <w:rPr>
                <w:rFonts w:eastAsia="Times New Roman" w:cstheme="minorHAnsi"/>
              </w:rPr>
            </w:pPr>
            <w:hyperlink r:id="rId142"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853A7F" w:rsidP="00AF2620">
            <w:pPr>
              <w:rPr>
                <w:lang w:val="en-US"/>
              </w:rPr>
            </w:pPr>
            <w:hyperlink r:id="rId143"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F1552">
              <w:rPr>
                <w:rFonts w:ascii="Calibri" w:eastAsia="Calibri" w:hAnsi="Calibri" w:cs="Times New Roman"/>
                <w:b/>
                <w:bCs/>
                <w:sz w:val="24"/>
                <w:szCs w:val="24"/>
              </w:rPr>
              <w:t>TOTTENHAM HEALTH CENTRE</w:t>
            </w:r>
            <w:r w:rsidR="003F1552"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853A7F" w:rsidP="00D50144">
            <w:pPr>
              <w:rPr>
                <w:rFonts w:eastAsia="Times New Roman" w:cstheme="minorHAnsi"/>
              </w:rPr>
            </w:pPr>
            <w:hyperlink r:id="rId146"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853A7F" w:rsidP="00AF2620">
            <w:pPr>
              <w:spacing w:after="120"/>
              <w:rPr>
                <w:rFonts w:cs="Helvetica"/>
                <w:lang w:val="en-US"/>
              </w:rPr>
            </w:pPr>
            <w:hyperlink r:id="rId147"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1E7EA5">
              <w:rPr>
                <w:rFonts w:ascii="Calibri" w:eastAsia="Calibri" w:hAnsi="Calibri" w:cs="Times New Roman"/>
                <w:b/>
                <w:bCs/>
                <w:sz w:val="24"/>
                <w:szCs w:val="24"/>
              </w:rPr>
              <w:t>TOTTENHAM HEALTH CENTRE</w:t>
            </w:r>
            <w:r w:rsidR="001E7EA5">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4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513118480"/>
            <w:bookmarkEnd w:id="41"/>
            <w:r w:rsidRPr="002C3D3D">
              <w:rPr>
                <w:rFonts w:asciiTheme="minorHAnsi" w:hAnsiTheme="minorHAnsi" w:cstheme="minorHAnsi"/>
                <w:b/>
                <w:color w:val="auto"/>
              </w:rPr>
              <w:lastRenderedPageBreak/>
              <w:t>Data Sharing Databases</w:t>
            </w:r>
            <w:bookmarkEnd w:id="42"/>
          </w:p>
        </w:tc>
      </w:tr>
      <w:tr w:rsidR="00AF2620" w:rsidRPr="00660AD0" w:rsidTr="00B134AF">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AF2620" w:rsidP="000940E6">
            <w:pPr>
              <w:spacing w:after="120"/>
              <w:rPr>
                <w:rFonts w:eastAsia="Calibri" w:cs="Times New Roman"/>
                <w:bCs/>
              </w:rPr>
            </w:pPr>
            <w:r>
              <w:rPr>
                <w:b/>
              </w:rPr>
              <w:t xml:space="preserve">Purpose of the processing </w:t>
            </w:r>
          </w:p>
        </w:tc>
        <w:tc>
          <w:tcPr>
            <w:tcW w:w="2329" w:type="dxa"/>
            <w:gridSpan w:val="2"/>
          </w:tcPr>
          <w:p w:rsidR="00AF2620" w:rsidRPr="00550C1D" w:rsidRDefault="00AF2620" w:rsidP="00AF2620">
            <w:pPr>
              <w:rPr>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Pr="00F24689" w:rsidRDefault="00AF2620" w:rsidP="00F2468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AD68B6">
        <w:trPr>
          <w:trHeight w:val="1833"/>
        </w:trPr>
        <w:tc>
          <w:tcPr>
            <w:tcW w:w="2220" w:type="dxa"/>
          </w:tcPr>
          <w:p w:rsidR="00B65C42" w:rsidRDefault="00853A7F" w:rsidP="00B65C42">
            <w:pPr>
              <w:spacing w:after="120"/>
              <w:rPr>
                <w:rStyle w:val="Hyperlink"/>
                <w:b/>
              </w:rPr>
            </w:pPr>
            <w:hyperlink r:id="rId149" w:history="1">
              <w:r w:rsidR="00B65C42">
                <w:rPr>
                  <w:rStyle w:val="Hyperlink"/>
                  <w:b/>
                </w:rPr>
                <w:t xml:space="preserve">Cerner - </w:t>
              </w:r>
              <w:r w:rsidR="00B65C42" w:rsidRPr="00167175">
                <w:rPr>
                  <w:rStyle w:val="Hyperlink"/>
                  <w:b/>
                </w:rPr>
                <w:t>Health Information Exchange (HIE)</w:t>
              </w:r>
            </w:hyperlink>
          </w:p>
          <w:p w:rsidR="006F7C8D" w:rsidRDefault="006F7C8D" w:rsidP="00B65C42">
            <w:pPr>
              <w:spacing w:after="120"/>
              <w:rPr>
                <w:color w:val="FF0000"/>
                <w:lang w:val="en" w:eastAsia="en-GB"/>
              </w:rPr>
            </w:pPr>
            <w:r>
              <w:rPr>
                <w:color w:val="FF0000"/>
                <w:lang w:val="en" w:eastAsia="en-GB"/>
              </w:rPr>
              <w:t>N</w:t>
            </w:r>
            <w:r w:rsidRPr="006F7C8D">
              <w:rPr>
                <w:color w:val="FF0000"/>
                <w:lang w:val="en" w:eastAsia="en-GB"/>
              </w:rPr>
              <w:t xml:space="preserve">ote: </w:t>
            </w:r>
            <w:r>
              <w:rPr>
                <w:color w:val="FF0000"/>
                <w:lang w:val="en" w:eastAsia="en-GB"/>
              </w:rPr>
              <w:t>HIE implementation across North London is at the design phase, therefore</w:t>
            </w:r>
            <w:r w:rsidR="000E1E2E">
              <w:rPr>
                <w:color w:val="FF0000"/>
                <w:lang w:val="en" w:eastAsia="en-GB"/>
              </w:rPr>
              <w:t>,</w:t>
            </w:r>
            <w:r>
              <w:rPr>
                <w:color w:val="FF0000"/>
                <w:lang w:val="en" w:eastAsia="en-GB"/>
              </w:rPr>
              <w:t xml:space="preserve"> it is not </w:t>
            </w:r>
            <w:r w:rsidRPr="004C765B">
              <w:rPr>
                <w:color w:val="FF0000"/>
                <w:lang w:val="en" w:eastAsia="en-GB"/>
              </w:rPr>
              <w:t xml:space="preserve">mandatory to have this in your </w:t>
            </w:r>
            <w:r w:rsidR="004C765B" w:rsidRPr="004C765B">
              <w:rPr>
                <w:color w:val="FF0000"/>
              </w:rPr>
              <w:t>Privacy Notice</w:t>
            </w:r>
            <w:r w:rsidRPr="004C765B">
              <w:rPr>
                <w:color w:val="FF0000"/>
                <w:lang w:val="en" w:eastAsia="en-GB"/>
              </w:rPr>
              <w:t xml:space="preserve"> until </w:t>
            </w:r>
            <w:r>
              <w:rPr>
                <w:color w:val="FF0000"/>
                <w:lang w:val="en" w:eastAsia="en-GB"/>
              </w:rPr>
              <w:t xml:space="preserve">HIE has been implemented and is using GP Practice data.  </w:t>
            </w:r>
          </w:p>
          <w:p w:rsidR="007A6C57" w:rsidRDefault="000940E6" w:rsidP="00B65C42">
            <w:pPr>
              <w:spacing w:after="120"/>
              <w:rPr>
                <w:color w:val="FF0000"/>
                <w:lang w:val="en" w:eastAsia="en-GB"/>
              </w:rPr>
            </w:pPr>
            <w:r>
              <w:rPr>
                <w:color w:val="FF0000"/>
                <w:lang w:val="en" w:eastAsia="en-GB"/>
              </w:rPr>
              <w:t xml:space="preserve">Practices will be updated as HIE design </w:t>
            </w:r>
            <w:r>
              <w:rPr>
                <w:color w:val="FF0000"/>
                <w:lang w:val="en" w:eastAsia="en-GB"/>
              </w:rPr>
              <w:lastRenderedPageBreak/>
              <w:t>and implementation progress</w:t>
            </w:r>
            <w:r w:rsidR="007A6C57">
              <w:rPr>
                <w:color w:val="FF0000"/>
                <w:lang w:val="en" w:eastAsia="en-GB"/>
              </w:rPr>
              <w:t>es</w:t>
            </w:r>
            <w:r>
              <w:rPr>
                <w:color w:val="FF0000"/>
                <w:lang w:val="en" w:eastAsia="en-GB"/>
              </w:rPr>
              <w:t xml:space="preserve">. </w:t>
            </w:r>
          </w:p>
          <w:p w:rsidR="000940E6" w:rsidRPr="006F7C8D" w:rsidRDefault="007A6C57" w:rsidP="00B65C42">
            <w:pPr>
              <w:spacing w:after="120"/>
              <w:rPr>
                <w:color w:val="FF0000"/>
                <w:lang w:val="en" w:eastAsia="en-GB"/>
              </w:rPr>
            </w:pPr>
            <w:r>
              <w:rPr>
                <w:color w:val="FF0000"/>
                <w:lang w:val="en" w:eastAsia="en-GB"/>
              </w:rPr>
              <w:t xml:space="preserve">Please note, the legal basis for </w:t>
            </w:r>
            <w:r w:rsidR="005A5419">
              <w:rPr>
                <w:color w:val="FF0000"/>
                <w:lang w:val="en" w:eastAsia="en-GB"/>
              </w:rPr>
              <w:t>processing personal</w:t>
            </w:r>
            <w:r w:rsidR="000940E6">
              <w:rPr>
                <w:color w:val="FF0000"/>
                <w:lang w:val="en" w:eastAsia="en-GB"/>
              </w:rPr>
              <w:t xml:space="preserve"> data</w:t>
            </w:r>
            <w:r>
              <w:rPr>
                <w:color w:val="FF0000"/>
                <w:lang w:val="en" w:eastAsia="en-GB"/>
              </w:rPr>
              <w:t xml:space="preserve"> and special categories of personal data in the HIE </w:t>
            </w:r>
            <w:r w:rsidR="000940E6">
              <w:rPr>
                <w:color w:val="FF0000"/>
                <w:lang w:val="en" w:eastAsia="en-GB"/>
              </w:rPr>
              <w:t xml:space="preserve">will not change as these were adopted from BMA and IG Alliance guidance.  </w:t>
            </w:r>
          </w:p>
        </w:tc>
        <w:tc>
          <w:tcPr>
            <w:tcW w:w="4471" w:type="dxa"/>
          </w:tcPr>
          <w:p w:rsidR="00B65C42" w:rsidRDefault="00B65C42" w:rsidP="00B65C42">
            <w:r w:rsidRPr="007A4209">
              <w:lastRenderedPageBreak/>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7A4209" w:rsidRDefault="007A4209" w:rsidP="00B65C42"/>
          <w:p w:rsidR="007A4209" w:rsidRDefault="007A4209" w:rsidP="007A4209">
            <w:r>
              <w:t xml:space="preserve">HIE </w:t>
            </w:r>
            <w:r w:rsidRPr="00B65C42">
              <w:t>includes information about patients/clients recorded by acute hospitals, mental health, community health, social care and GP Practices.</w:t>
            </w:r>
          </w:p>
          <w:p w:rsidR="00B65C42" w:rsidRPr="007A4209" w:rsidRDefault="00B65C42" w:rsidP="00B65C42"/>
          <w:p w:rsidR="009F4350" w:rsidRDefault="00B65C42" w:rsidP="009F4350">
            <w:r w:rsidRPr="007A4209">
              <w:t xml:space="preserve">Healthcare professionals across North London are able to access </w:t>
            </w:r>
            <w:r w:rsidR="009F4350" w:rsidRPr="00536FF9">
              <w:t xml:space="preserve">can access subsets of their patients/service users’ medical or social </w:t>
            </w:r>
            <w:r w:rsidR="009F4350" w:rsidRPr="00536FF9">
              <w:lastRenderedPageBreak/>
              <w:t>records</w:t>
            </w:r>
            <w:r w:rsidR="009F4350" w:rsidRPr="00536FF9">
              <w:rPr>
                <w:i/>
              </w:rPr>
              <w:t xml:space="preserve"> </w:t>
            </w:r>
            <w:r w:rsidR="009F4350">
              <w:t xml:space="preserve">from a single system in order to provide the best possible care. </w:t>
            </w:r>
          </w:p>
          <w:p w:rsidR="00B65C42" w:rsidRPr="007A4209" w:rsidRDefault="00B65C42" w:rsidP="00B65C42"/>
          <w:p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sidR="009F4350">
              <w:rPr>
                <w:rFonts w:cs="Arial"/>
              </w:rPr>
              <w:t>.</w:t>
            </w:r>
          </w:p>
          <w:p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65C42" w:rsidRDefault="00B65C42" w:rsidP="00B65C42"/>
        </w:tc>
        <w:tc>
          <w:tcPr>
            <w:tcW w:w="2329" w:type="dxa"/>
            <w:gridSpan w:val="2"/>
          </w:tcPr>
          <w:p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50" w:history="1">
              <w:r w:rsidRPr="00BE7023">
                <w:rPr>
                  <w:rStyle w:val="Hyperlink"/>
                  <w:rFonts w:eastAsia="Calibri" w:cs="Times New Roman"/>
                </w:rPr>
                <w:t>Records Management Codes of Practice for Health and Social Care</w:t>
              </w:r>
            </w:hyperlink>
          </w:p>
        </w:tc>
        <w:tc>
          <w:tcPr>
            <w:tcW w:w="2207" w:type="dxa"/>
          </w:tcPr>
          <w:p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65C42" w:rsidRPr="00EC09F0" w:rsidRDefault="00853A7F" w:rsidP="00B65C42">
            <w:pPr>
              <w:spacing w:after="120"/>
              <w:rPr>
                <w:rFonts w:cstheme="minorHAnsi"/>
              </w:rPr>
            </w:pPr>
            <w:hyperlink r:id="rId151"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rsidR="00B65C42" w:rsidRDefault="00853A7F" w:rsidP="00B65C42">
            <w:pPr>
              <w:rPr>
                <w:rFonts w:eastAsia="Times New Roman" w:cstheme="minorHAnsi"/>
              </w:rPr>
            </w:pPr>
            <w:hyperlink r:id="rId152"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rsidR="00B65C42" w:rsidRPr="00EE5CFF" w:rsidRDefault="00B65C42" w:rsidP="00B65C42">
            <w:pPr>
              <w:rPr>
                <w:rFonts w:eastAsia="Times New Roman" w:cstheme="minorHAnsi"/>
                <w:color w:val="0000FF" w:themeColor="hyperlink"/>
                <w:u w:val="single"/>
              </w:rPr>
            </w:pPr>
          </w:p>
          <w:p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permitte</w:t>
            </w:r>
            <w:r w:rsidR="00862CE9">
              <w:rPr>
                <w:rFonts w:cstheme="minorHAnsi"/>
              </w:rPr>
              <w:t>d under the following paragraph</w:t>
            </w:r>
            <w:r w:rsidRPr="0011026B">
              <w:rPr>
                <w:rFonts w:cstheme="minorHAnsi"/>
              </w:rPr>
              <w:t>:</w:t>
            </w:r>
          </w:p>
          <w:p w:rsidR="00B65C42" w:rsidRPr="006366CF" w:rsidRDefault="00853A7F" w:rsidP="00B65C42">
            <w:pPr>
              <w:spacing w:after="120"/>
              <w:rPr>
                <w:rFonts w:cstheme="minorHAnsi"/>
              </w:rPr>
            </w:pPr>
            <w:hyperlink r:id="rId153"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853A7F" w:rsidP="00B65C42">
            <w:pPr>
              <w:spacing w:after="120"/>
              <w:rPr>
                <w:rFonts w:eastAsia="Calibri" w:cs="Times New Roman"/>
                <w:bCs/>
              </w:rPr>
            </w:pPr>
            <w:hyperlink r:id="rId154"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853A7F" w:rsidP="00B65C42">
            <w:pPr>
              <w:spacing w:after="120"/>
              <w:rPr>
                <w:rFonts w:cstheme="minorHAnsi"/>
              </w:rPr>
            </w:pPr>
            <w:hyperlink r:id="rId155"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right </w:t>
            </w:r>
            <w:r w:rsidRPr="00A9498C">
              <w:rPr>
                <w:lang w:val="en" w:eastAsia="en-GB"/>
              </w:rPr>
              <w:t xml:space="preserve">opt out of </w:t>
            </w:r>
            <w:r>
              <w:rPr>
                <w:lang w:val="en" w:eastAsia="en-GB"/>
              </w:rPr>
              <w:t xml:space="preserve">HIE </w:t>
            </w:r>
            <w:r w:rsidRPr="00A9498C">
              <w:rPr>
                <w:lang w:val="en" w:eastAsia="en-GB"/>
              </w:rPr>
              <w:t xml:space="preserve">by completing an opt-out form </w:t>
            </w:r>
            <w:r>
              <w:rPr>
                <w:lang w:val="en" w:eastAsia="en-GB"/>
              </w:rPr>
              <w:t>(</w:t>
            </w:r>
            <w:r w:rsidRPr="006F7C8D">
              <w:rPr>
                <w:color w:val="FF0000"/>
                <w:lang w:val="en" w:eastAsia="en-GB"/>
              </w:rPr>
              <w:t xml:space="preserve">note: opt-out forms will be developed when HIE implementation </w:t>
            </w:r>
            <w:r w:rsidRPr="006F7C8D">
              <w:rPr>
                <w:color w:val="FF0000"/>
                <w:lang w:val="en" w:eastAsia="en-GB"/>
              </w:rPr>
              <w:lastRenderedPageBreak/>
              <w:t>starts)</w:t>
            </w:r>
            <w:r>
              <w:rPr>
                <w:lang w:val="en" w:eastAsia="en-GB"/>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83DB0">
              <w:rPr>
                <w:rFonts w:ascii="Calibri" w:eastAsia="Calibri" w:hAnsi="Calibri" w:cs="Times New Roman"/>
                <w:b/>
                <w:bCs/>
                <w:sz w:val="24"/>
                <w:szCs w:val="24"/>
              </w:rPr>
              <w:t xml:space="preserve">TOTTENHAM HEALTH </w:t>
            </w:r>
            <w:proofErr w:type="gramStart"/>
            <w:r w:rsidR="00F83DB0">
              <w:rPr>
                <w:rFonts w:ascii="Calibri" w:eastAsia="Calibri" w:hAnsi="Calibri" w:cs="Times New Roman"/>
                <w:b/>
                <w:bCs/>
                <w:sz w:val="24"/>
                <w:szCs w:val="24"/>
              </w:rPr>
              <w:t>CENTRE</w:t>
            </w:r>
            <w:r w:rsidR="00F83DB0" w:rsidRPr="000641E9">
              <w:rPr>
                <w:rFonts w:cs="Arial"/>
              </w:rPr>
              <w:t xml:space="preserve"> </w:t>
            </w:r>
            <w:r w:rsidR="00F83DB0">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56"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AF2620" w:rsidRDefault="00AF2620" w:rsidP="00AF2620">
            <w:pPr>
              <w:spacing w:after="120"/>
              <w:rPr>
                <w:color w:val="FF0000"/>
                <w:lang w:val="en"/>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w:t>
            </w:r>
            <w:r w:rsidRPr="00020136">
              <w:rPr>
                <w:color w:val="0D0D0D" w:themeColor="text1" w:themeTint="F2"/>
              </w:rPr>
              <w:lastRenderedPageBreak/>
              <w:t>across</w:t>
            </w:r>
            <w:r w:rsidRPr="00020136">
              <w:rPr>
                <w:color w:val="FF0000"/>
                <w:lang w:val="en"/>
              </w:rPr>
              <w:t>,</w:t>
            </w:r>
            <w:r w:rsidR="00F83DB0">
              <w:rPr>
                <w:b/>
                <w:lang w:val="en"/>
              </w:rPr>
              <w:t>HARINGEY</w:t>
            </w:r>
            <w:r w:rsidRPr="00020136">
              <w:rPr>
                <w:color w:val="FF0000"/>
                <w:lang w:val="en"/>
              </w:rPr>
              <w:t xml:space="preserve"> </w:t>
            </w:r>
          </w:p>
          <w:p w:rsidR="00691530" w:rsidRPr="009F4350" w:rsidRDefault="00AF2620" w:rsidP="00AF2620">
            <w:pPr>
              <w:spacing w:after="120"/>
              <w:rPr>
                <w:rStyle w:val="Hyperlink"/>
                <w:rFonts w:cs="Verdana"/>
                <w:color w:val="0D0D0D" w:themeColor="text1" w:themeTint="F2"/>
                <w:u w:val="none"/>
              </w:rPr>
            </w:pPr>
            <w:r w:rsidRPr="006D7220">
              <w:rPr>
                <w:rFonts w:cs="Verdana"/>
                <w:color w:val="0D0D0D" w:themeColor="text1" w:themeTint="F2"/>
              </w:rPr>
              <w:t xml:space="preserve">The information </w:t>
            </w:r>
            <w:r>
              <w:rPr>
                <w:rFonts w:cs="Verdana"/>
                <w:color w:val="0D0D0D" w:themeColor="text1" w:themeTint="F2"/>
              </w:rPr>
              <w:t>is accessed</w:t>
            </w:r>
            <w:r w:rsidRPr="006D7220">
              <w:rPr>
                <w:rFonts w:cs="Verdana"/>
                <w:color w:val="0D0D0D" w:themeColor="text1" w:themeTint="F2"/>
              </w:rPr>
              <w:t xml:space="preserve"> in real time and on-demand, meaning that data from your GP record is neither extracted, nor uploaded, nor sent anywhere</w:t>
            </w:r>
            <w:r>
              <w:rPr>
                <w:rFonts w:cs="Verdana"/>
                <w:color w:val="0D0D0D" w:themeColor="text1" w:themeTint="F2"/>
              </w:rPr>
              <w:t xml:space="preserve"> </w:t>
            </w:r>
            <w:r w:rsidRPr="006D7220">
              <w:rPr>
                <w:rFonts w:cs="Verdana"/>
                <w:color w:val="0D0D0D" w:themeColor="text1" w:themeTint="F2"/>
              </w:rPr>
              <w:t>in real time and on-demand, meaning that data from your GP record is neither extracted, nor uploaded, nor sent anywhere.</w:t>
            </w:r>
          </w:p>
          <w:p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57"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853A7F" w:rsidP="00AF2620">
            <w:pPr>
              <w:spacing w:after="120"/>
              <w:rPr>
                <w:rFonts w:cstheme="minorHAnsi"/>
              </w:rPr>
            </w:pPr>
            <w:hyperlink r:id="rId158"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853A7F" w:rsidP="00AF2620">
            <w:pPr>
              <w:rPr>
                <w:rFonts w:eastAsia="Times New Roman" w:cstheme="minorHAnsi"/>
              </w:rPr>
            </w:pPr>
            <w:hyperlink r:id="rId15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AF2620" w:rsidRDefault="00853A7F" w:rsidP="00AF2620">
            <w:pPr>
              <w:spacing w:after="120"/>
            </w:pPr>
            <w:hyperlink r:id="rId160"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853A7F" w:rsidP="00AF2620">
            <w:pPr>
              <w:spacing w:after="120"/>
              <w:rPr>
                <w:rStyle w:val="Hyperlink"/>
                <w:rFonts w:cs="Helvetica"/>
                <w:lang w:val="en-US"/>
              </w:rPr>
            </w:pPr>
            <w:hyperlink r:id="rId16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853A7F" w:rsidP="00AF2620">
            <w:pPr>
              <w:spacing w:after="120"/>
              <w:rPr>
                <w:rFonts w:eastAsia="Calibri" w:cs="Times New Roman"/>
                <w:bCs/>
              </w:rPr>
            </w:pPr>
            <w:hyperlink r:id="rId162"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853A7F" w:rsidP="00AF2620">
            <w:pPr>
              <w:spacing w:after="120"/>
              <w:rPr>
                <w:rFonts w:cstheme="minorHAnsi"/>
              </w:rPr>
            </w:pPr>
            <w:hyperlink r:id="rId163"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lastRenderedPageBreak/>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83DB0">
              <w:rPr>
                <w:rFonts w:ascii="Calibri" w:eastAsia="Calibri" w:hAnsi="Calibri" w:cs="Times New Roman"/>
                <w:b/>
                <w:bCs/>
                <w:sz w:val="24"/>
                <w:szCs w:val="24"/>
              </w:rPr>
              <w:t>TOTTENHAM HEALTH CENTRE</w:t>
            </w:r>
            <w:r w:rsidR="00F83DB0"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853A7F" w:rsidP="00AF2620">
            <w:pPr>
              <w:spacing w:after="120"/>
              <w:rPr>
                <w:b/>
              </w:rPr>
            </w:pPr>
            <w:hyperlink r:id="rId165" w:history="1">
              <w:r w:rsidR="00AF2620" w:rsidRPr="00EF0858">
                <w:rPr>
                  <w:rStyle w:val="Hyperlink"/>
                  <w:b/>
                </w:rPr>
                <w:t>National NHS Digital Services “Spine” including:</w:t>
              </w:r>
            </w:hyperlink>
          </w:p>
          <w:p w:rsidR="00AF2620" w:rsidRPr="008A1B65" w:rsidRDefault="00853A7F" w:rsidP="00EF0858">
            <w:pPr>
              <w:pStyle w:val="ListParagraph"/>
              <w:numPr>
                <w:ilvl w:val="0"/>
                <w:numId w:val="17"/>
              </w:numPr>
              <w:spacing w:after="60"/>
              <w:ind w:left="348" w:hanging="284"/>
              <w:contextualSpacing w:val="0"/>
            </w:pPr>
            <w:hyperlink r:id="rId166" w:history="1">
              <w:r w:rsidR="00AF2620" w:rsidRPr="00EF0858">
                <w:rPr>
                  <w:rStyle w:val="Hyperlink"/>
                </w:rPr>
                <w:t>Patient Demographics Service</w:t>
              </w:r>
            </w:hyperlink>
          </w:p>
          <w:p w:rsidR="00AF2620" w:rsidRPr="008A1B65" w:rsidRDefault="00853A7F" w:rsidP="00EF0858">
            <w:pPr>
              <w:pStyle w:val="ListParagraph"/>
              <w:numPr>
                <w:ilvl w:val="0"/>
                <w:numId w:val="17"/>
              </w:numPr>
              <w:spacing w:after="60"/>
              <w:ind w:left="348" w:hanging="284"/>
              <w:contextualSpacing w:val="0"/>
            </w:pPr>
            <w:hyperlink r:id="rId167" w:history="1">
              <w:r w:rsidR="00AF2620" w:rsidRPr="00EF0858">
                <w:rPr>
                  <w:rStyle w:val="Hyperlink"/>
                </w:rPr>
                <w:t>e-Referral Service</w:t>
              </w:r>
            </w:hyperlink>
          </w:p>
          <w:p w:rsidR="00AF2620" w:rsidRDefault="00853A7F" w:rsidP="00EF0858">
            <w:pPr>
              <w:pStyle w:val="ListParagraph"/>
              <w:numPr>
                <w:ilvl w:val="0"/>
                <w:numId w:val="17"/>
              </w:numPr>
              <w:spacing w:after="60"/>
              <w:ind w:left="348" w:hanging="284"/>
              <w:contextualSpacing w:val="0"/>
            </w:pPr>
            <w:hyperlink r:id="rId168" w:history="1">
              <w:r w:rsidR="00AF2620" w:rsidRPr="00EF0858">
                <w:rPr>
                  <w:rStyle w:val="Hyperlink"/>
                </w:rPr>
                <w:t>Electronic Prescription Service</w:t>
              </w:r>
            </w:hyperlink>
          </w:p>
          <w:p w:rsidR="00AF2620" w:rsidRDefault="00853A7F" w:rsidP="00EF0858">
            <w:pPr>
              <w:pStyle w:val="ListParagraph"/>
              <w:numPr>
                <w:ilvl w:val="0"/>
                <w:numId w:val="17"/>
              </w:numPr>
              <w:spacing w:after="60"/>
              <w:ind w:left="348" w:hanging="284"/>
              <w:contextualSpacing w:val="0"/>
            </w:pPr>
            <w:hyperlink r:id="rId169" w:history="1">
              <w:r w:rsidR="00AF2620" w:rsidRPr="00EF0858">
                <w:rPr>
                  <w:rStyle w:val="Hyperlink"/>
                </w:rPr>
                <w:t>GP2GP</w:t>
              </w:r>
            </w:hyperlink>
          </w:p>
          <w:p w:rsidR="00AF2620" w:rsidRPr="008A1B65" w:rsidRDefault="00853A7F" w:rsidP="00EF0858">
            <w:pPr>
              <w:pStyle w:val="ListParagraph"/>
              <w:numPr>
                <w:ilvl w:val="0"/>
                <w:numId w:val="17"/>
              </w:numPr>
              <w:spacing w:after="60"/>
              <w:ind w:left="348" w:hanging="284"/>
              <w:contextualSpacing w:val="0"/>
            </w:pPr>
            <w:hyperlink r:id="rId170"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853A7F" w:rsidP="00AF2620">
            <w:pPr>
              <w:rPr>
                <w:lang w:eastAsia="en-GB"/>
              </w:rPr>
            </w:pPr>
            <w:hyperlink r:id="rId171"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w:t>
            </w:r>
            <w:proofErr w:type="gramStart"/>
            <w:r w:rsidR="00AF2620" w:rsidRPr="008A1B65">
              <w:rPr>
                <w:lang w:eastAsia="en-GB"/>
              </w:rPr>
              <w:t>healthcare</w:t>
            </w:r>
            <w:proofErr w:type="gramEnd"/>
            <w:r w:rsidR="00AF2620" w:rsidRPr="008A1B65">
              <w:rPr>
                <w:lang w:eastAsia="en-GB"/>
              </w:rPr>
              <w:t xml:space="preserv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853A7F" w:rsidP="00AF2620">
            <w:pPr>
              <w:rPr>
                <w:lang w:eastAsia="en-GB"/>
              </w:rPr>
            </w:pPr>
            <w:hyperlink r:id="rId172"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853A7F" w:rsidP="00AF2620">
            <w:pPr>
              <w:rPr>
                <w:lang w:eastAsia="en-GB"/>
              </w:rPr>
            </w:pPr>
            <w:hyperlink r:id="rId173"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w:t>
            </w:r>
            <w:proofErr w:type="gramStart"/>
            <w:r>
              <w:rPr>
                <w:lang w:eastAsia="en-GB"/>
              </w:rPr>
              <w:t>records on your GP Record is</w:t>
            </w:r>
            <w:proofErr w:type="gramEnd"/>
            <w:r>
              <w:rPr>
                <w:lang w:eastAsia="en-GB"/>
              </w:rPr>
              <w:t xml:space="preserve">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 xml:space="preserve">The source of the information shared in this </w:t>
            </w:r>
            <w:r w:rsidRPr="00A565B1">
              <w:rPr>
                <w:lang w:eastAsia="en-GB"/>
              </w:rPr>
              <w:lastRenderedPageBreak/>
              <w:t>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4"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853A7F" w:rsidP="00AF2620">
            <w:pPr>
              <w:rPr>
                <w:lang w:eastAsia="en-GB"/>
              </w:rPr>
            </w:pPr>
            <w:hyperlink r:id="rId175"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 xml:space="preserve">The NHS e-Referral Service (e-RS) combines electronic booking with a choice of place, date and time for first hospital or clinic appointments. Patients can choose their initial hospital or clinic </w:t>
            </w:r>
            <w:proofErr w:type="gramStart"/>
            <w:r w:rsidR="00AF2620" w:rsidRPr="008A1B65">
              <w:rPr>
                <w:lang w:eastAsia="en-GB"/>
              </w:rPr>
              <w:t>appointment,</w:t>
            </w:r>
            <w:proofErr w:type="gramEnd"/>
            <w:r w:rsidR="00AF2620" w:rsidRPr="008A1B65">
              <w:rPr>
                <w:lang w:eastAsia="en-GB"/>
              </w:rPr>
              <w:t xml:space="preserve"> book it in the GP surgery at the point of referral, or later at home on the phone or online.</w:t>
            </w:r>
          </w:p>
          <w:p w:rsidR="00AF2620" w:rsidRDefault="00AF2620" w:rsidP="00AF2620">
            <w:pPr>
              <w:rPr>
                <w:lang w:eastAsia="en-GB"/>
              </w:rPr>
            </w:pPr>
          </w:p>
          <w:p w:rsidR="00AF2620" w:rsidRDefault="00853A7F" w:rsidP="00AF2620">
            <w:pPr>
              <w:rPr>
                <w:lang w:eastAsia="en-GB"/>
              </w:rPr>
            </w:pPr>
            <w:hyperlink r:id="rId176"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853A7F" w:rsidP="00AF2620">
            <w:pPr>
              <w:rPr>
                <w:lang w:eastAsia="en-GB"/>
              </w:rPr>
            </w:pPr>
            <w:hyperlink r:id="rId177" w:history="1">
              <w:r w:rsidR="00AF2620" w:rsidRPr="0064123A">
                <w:rPr>
                  <w:rStyle w:val="Hyperlink"/>
                  <w:b/>
                  <w:lang w:eastAsia="en-GB"/>
                </w:rPr>
                <w:t>GP2GP</w:t>
              </w:r>
            </w:hyperlink>
            <w:r w:rsidR="00AF2620">
              <w:rPr>
                <w:b/>
                <w:lang w:eastAsia="en-GB"/>
              </w:rPr>
              <w:t xml:space="preserve"> - </w:t>
            </w:r>
            <w:r w:rsidR="00AF2620" w:rsidRPr="0064123A">
              <w:rPr>
                <w:lang w:eastAsia="en-GB"/>
              </w:rPr>
              <w:t xml:space="preserve">GP2GP allows patients' electronic health records to be transferred directly, securely, and quickly between their old and new practices, when they change GPs. This improves patient care by making full and </w:t>
            </w:r>
            <w:r w:rsidR="00AF2620" w:rsidRPr="0064123A">
              <w:rPr>
                <w:lang w:eastAsia="en-GB"/>
              </w:rPr>
              <w:lastRenderedPageBreak/>
              <w:t>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78"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853A7F" w:rsidP="00AF2620">
            <w:pPr>
              <w:rPr>
                <w:rFonts w:eastAsia="Times New Roman" w:cstheme="minorHAnsi"/>
              </w:rPr>
            </w:pPr>
            <w:hyperlink r:id="rId17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853A7F" w:rsidP="00AF2620">
            <w:pPr>
              <w:spacing w:after="120"/>
              <w:rPr>
                <w:rFonts w:cstheme="minorHAnsi"/>
              </w:rPr>
            </w:pPr>
            <w:hyperlink r:id="rId18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81"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CA27A4" w:rsidRDefault="00AF2620" w:rsidP="00AF2620">
            <w:pPr>
              <w:autoSpaceDE w:val="0"/>
              <w:autoSpaceDN w:val="0"/>
              <w:adjustRightInd w:val="0"/>
              <w:rPr>
                <w:rFonts w:cs="Arial"/>
                <w:color w:val="FF0000"/>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CA27A4">
              <w:rPr>
                <w:rFonts w:ascii="Calibri" w:eastAsia="Calibri" w:hAnsi="Calibri" w:cs="Times New Roman"/>
                <w:b/>
                <w:bCs/>
                <w:sz w:val="24"/>
                <w:szCs w:val="24"/>
              </w:rPr>
              <w:t>TOTTENHAM HEALTH CENTRE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853A7F" w:rsidP="00AF2620">
            <w:pPr>
              <w:spacing w:after="120"/>
              <w:rPr>
                <w:b/>
              </w:rPr>
            </w:pPr>
            <w:hyperlink r:id="rId183"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853A7F" w:rsidP="00AF2620">
            <w:pPr>
              <w:rPr>
                <w:rFonts w:eastAsia="Times New Roman" w:cstheme="minorHAnsi"/>
              </w:rPr>
            </w:pPr>
            <w:hyperlink r:id="rId18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853A7F" w:rsidP="00AF2620">
            <w:pPr>
              <w:spacing w:after="120"/>
              <w:rPr>
                <w:rFonts w:cstheme="minorHAnsi"/>
              </w:rPr>
            </w:pPr>
            <w:hyperlink r:id="rId18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CA27A4">
              <w:rPr>
                <w:rFonts w:ascii="Calibri" w:eastAsia="Calibri" w:hAnsi="Calibri" w:cs="Times New Roman"/>
                <w:b/>
                <w:bCs/>
                <w:sz w:val="24"/>
                <w:szCs w:val="24"/>
              </w:rPr>
              <w:t xml:space="preserve">TOTTENHAM HEALTH </w:t>
            </w:r>
            <w:proofErr w:type="gramStart"/>
            <w:r w:rsidR="00CA27A4">
              <w:rPr>
                <w:rFonts w:ascii="Calibri" w:eastAsia="Calibri" w:hAnsi="Calibri" w:cs="Times New Roman"/>
                <w:b/>
                <w:bCs/>
                <w:sz w:val="24"/>
                <w:szCs w:val="24"/>
              </w:rPr>
              <w:t>CENTRE</w:t>
            </w:r>
            <w:r w:rsidR="00CA27A4" w:rsidRPr="000641E9">
              <w:rPr>
                <w:rFonts w:cs="Arial"/>
              </w:rPr>
              <w:t xml:space="preserve"> </w:t>
            </w:r>
            <w:r w:rsidR="00CA27A4">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6"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513118481"/>
            <w:bookmarkEnd w:id="43"/>
            <w:r w:rsidRPr="002C3D3D">
              <w:rPr>
                <w:rFonts w:ascii="Calibri" w:hAnsi="Calibri" w:cs="Calibri"/>
                <w:b/>
                <w:color w:val="auto"/>
              </w:rPr>
              <w:lastRenderedPageBreak/>
              <w:t>Data Processors</w:t>
            </w:r>
            <w:bookmarkEnd w:id="44"/>
          </w:p>
        </w:tc>
      </w:tr>
      <w:tr w:rsidR="00AF2620" w:rsidRPr="00660AD0" w:rsidTr="00B134AF">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AF2620" w:rsidP="00AF2620">
            <w:pPr>
              <w:spacing w:after="120"/>
              <w:rPr>
                <w:b/>
                <w:color w:val="000000"/>
                <w:lang w:eastAsia="en-GB"/>
              </w:rPr>
            </w:pPr>
            <w:r>
              <w:rPr>
                <w:b/>
              </w:rPr>
              <w:t>Purpose of the processing &amp; Data Retention Period</w:t>
            </w:r>
          </w:p>
        </w:tc>
        <w:tc>
          <w:tcPr>
            <w:tcW w:w="2329" w:type="dxa"/>
            <w:gridSpan w:val="2"/>
          </w:tcPr>
          <w:p w:rsidR="00AF2620" w:rsidRDefault="00AF2620" w:rsidP="00AF2620">
            <w:pPr>
              <w:spacing w:after="120"/>
              <w:rPr>
                <w:rStyle w:val="Hyperlink"/>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Default="00AF2620" w:rsidP="00AF2620">
            <w:pPr>
              <w:spacing w:after="120"/>
              <w:jc w:val="center"/>
              <w:rPr>
                <w:rStyle w:val="Hyperlink"/>
                <w:rFonts w:eastAsia="Times New Roman" w:cstheme="minorHAnsi"/>
              </w:rPr>
            </w:pPr>
            <w:r w:rsidRPr="00E346EA">
              <w:rPr>
                <w:b/>
                <w:i/>
              </w:rPr>
              <w:t xml:space="preserve">- Article 9 </w:t>
            </w:r>
            <w:r>
              <w:rPr>
                <w:b/>
                <w:i/>
              </w:rPr>
              <w:t>–</w:t>
            </w:r>
          </w:p>
          <w:p w:rsidR="00AF2620" w:rsidRDefault="00AF2620" w:rsidP="00AF2620">
            <w:pPr>
              <w:spacing w:after="120"/>
              <w:rPr>
                <w:rFonts w:cstheme="minorHAnsi"/>
              </w:rPr>
            </w:pP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B134AF">
        <w:trPr>
          <w:trHeight w:val="413"/>
        </w:trPr>
        <w:tc>
          <w:tcPr>
            <w:tcW w:w="2220" w:type="dxa"/>
          </w:tcPr>
          <w:p w:rsidR="00AF2620" w:rsidRDefault="00853A7F" w:rsidP="00AF2620">
            <w:pPr>
              <w:spacing w:after="120"/>
            </w:pPr>
            <w:hyperlink r:id="rId187"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88" w:history="1">
              <w:proofErr w:type="spellStart"/>
              <w:r w:rsidR="00AF2620" w:rsidRPr="001A1DC2">
                <w:rPr>
                  <w:rStyle w:val="Hyperlink"/>
                  <w:rFonts w:cs="Arial"/>
                  <w:b/>
                  <w:lang w:val="en"/>
                </w:rPr>
                <w:t>Egton</w:t>
              </w:r>
              <w:proofErr w:type="spellEnd"/>
            </w:hyperlink>
          </w:p>
        </w:tc>
        <w:tc>
          <w:tcPr>
            <w:tcW w:w="4471" w:type="dxa"/>
          </w:tcPr>
          <w:p w:rsidR="00AF2620" w:rsidRPr="00242495" w:rsidRDefault="00853A7F" w:rsidP="00AF2620">
            <w:pPr>
              <w:spacing w:after="120"/>
              <w:rPr>
                <w:rFonts w:cs="Arial"/>
                <w:lang w:val="en"/>
              </w:rPr>
            </w:pPr>
            <w:hyperlink r:id="rId189"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90" w:history="1">
              <w:proofErr w:type="spellStart"/>
              <w:r w:rsidR="00AF2620" w:rsidRPr="00242495">
                <w:rPr>
                  <w:rStyle w:val="Hyperlink"/>
                  <w:rFonts w:cs="Arial"/>
                  <w:b/>
                  <w:lang w:val="en"/>
                </w:rPr>
                <w:t>Egton</w:t>
              </w:r>
              <w:proofErr w:type="spellEnd"/>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proofErr w:type="gramStart"/>
            <w:r w:rsidRPr="00242495">
              <w:rPr>
                <w:lang w:eastAsia="en-GB"/>
              </w:rPr>
              <w:t>are</w:t>
            </w:r>
            <w:proofErr w:type="gramEnd"/>
            <w:r w:rsidRPr="00242495">
              <w:rPr>
                <w:lang w:eastAsia="en-GB"/>
              </w:rPr>
              <w:t xml:space="preserv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1"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Electronic patient records must not be destroyed or deleted 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853A7F" w:rsidP="00AF2620">
            <w:pPr>
              <w:rPr>
                <w:rFonts w:eastAsia="Times New Roman" w:cstheme="minorHAnsi"/>
              </w:rPr>
            </w:pPr>
            <w:hyperlink r:id="rId19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853A7F" w:rsidP="00AF2620">
            <w:pPr>
              <w:spacing w:after="120"/>
              <w:rPr>
                <w:rFonts w:cstheme="minorHAnsi"/>
              </w:rPr>
            </w:pPr>
            <w:hyperlink r:id="rId19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w:t>
              </w:r>
              <w:r w:rsidR="00AF2620" w:rsidRPr="006366CF">
                <w:rPr>
                  <w:rStyle w:val="Hyperlink"/>
                  <w:rFonts w:cstheme="minorHAnsi"/>
                </w:rPr>
                <w:lastRenderedPageBreak/>
                <w:t xml:space="preserve">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t>
            </w:r>
            <w:r w:rsidRPr="006366CF">
              <w:rPr>
                <w:rFonts w:cs="InterFace-Regular"/>
              </w:rPr>
              <w:lastRenderedPageBreak/>
              <w:t xml:space="preserve">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542F52">
              <w:rPr>
                <w:rFonts w:ascii="Calibri" w:eastAsia="Calibri" w:hAnsi="Calibri" w:cs="Times New Roman"/>
                <w:b/>
                <w:bCs/>
                <w:sz w:val="24"/>
                <w:szCs w:val="24"/>
              </w:rPr>
              <w:t xml:space="preserve">TOTTENHAM HEALTH </w:t>
            </w:r>
            <w:proofErr w:type="gramStart"/>
            <w:r w:rsidR="00542F52">
              <w:rPr>
                <w:rFonts w:ascii="Calibri" w:eastAsia="Calibri" w:hAnsi="Calibri" w:cs="Times New Roman"/>
                <w:b/>
                <w:bCs/>
                <w:sz w:val="24"/>
                <w:szCs w:val="24"/>
              </w:rPr>
              <w:t>CENTRE</w:t>
            </w:r>
            <w:r w:rsidR="00542F52" w:rsidRPr="000641E9">
              <w:rPr>
                <w:rFonts w:cs="Arial"/>
              </w:rPr>
              <w:t xml:space="preserve"> </w:t>
            </w:r>
            <w:r w:rsidR="00542F52">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4"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Pr="00834392" w:rsidRDefault="00853A7F" w:rsidP="00B134AF">
            <w:pPr>
              <w:spacing w:after="120"/>
              <w:rPr>
                <w:b/>
              </w:rPr>
            </w:pPr>
            <w:hyperlink r:id="rId195" w:history="1">
              <w:r w:rsidR="00E436E0" w:rsidRPr="00834392">
                <w:rPr>
                  <w:rStyle w:val="Hyperlink"/>
                  <w:b/>
                </w:rPr>
                <w:t>NHS Camden Clinical Commissioning Group (Camden CCG)</w:t>
              </w:r>
            </w:hyperlink>
          </w:p>
          <w:p w:rsidR="00B134AF" w:rsidRDefault="00B134AF" w:rsidP="00B134AF">
            <w:pPr>
              <w:spacing w:after="120"/>
            </w:pPr>
          </w:p>
        </w:tc>
        <w:tc>
          <w:tcPr>
            <w:tcW w:w="4471" w:type="dxa"/>
          </w:tcPr>
          <w:p w:rsidR="004E0FAE" w:rsidRPr="004E0FAE" w:rsidRDefault="00E436E0" w:rsidP="00E436E0">
            <w:pPr>
              <w:spacing w:after="120"/>
              <w:rPr>
                <w:rFonts w:cs="Arial"/>
              </w:rPr>
            </w:pPr>
            <w:r w:rsidRPr="004E0FAE">
              <w:rPr>
                <w:rFonts w:cs="Arial"/>
              </w:rPr>
              <w:t>NHS Camden Clinical Comm</w:t>
            </w:r>
            <w:r w:rsidR="004E0FAE" w:rsidRPr="004E0FAE">
              <w:rPr>
                <w:rFonts w:cs="Arial"/>
              </w:rPr>
              <w:t xml:space="preserve">issioning Group (Camden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196"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7"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853A7F" w:rsidP="00834392">
            <w:pPr>
              <w:rPr>
                <w:rFonts w:eastAsia="Times New Roman" w:cstheme="minorHAnsi"/>
              </w:rPr>
            </w:pPr>
            <w:hyperlink r:id="rId198"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853A7F" w:rsidP="00834392">
            <w:pPr>
              <w:spacing w:after="120"/>
              <w:rPr>
                <w:rFonts w:cstheme="minorHAnsi"/>
              </w:rPr>
            </w:pPr>
            <w:hyperlink r:id="rId199"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34392" w:rsidRDefault="00834392" w:rsidP="00834392">
            <w:pPr>
              <w:rPr>
                <w:rFonts w:ascii="Times New Roman" w:hAnsi="Times New Roman"/>
                <w:color w:val="000000"/>
                <w:sz w:val="24"/>
                <w:szCs w:val="24"/>
                <w:lang w:eastAsia="en-GB"/>
              </w:rPr>
            </w:pPr>
          </w:p>
          <w:p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0108AC">
              <w:rPr>
                <w:rFonts w:ascii="Calibri" w:eastAsia="Calibri" w:hAnsi="Calibri" w:cs="Times New Roman"/>
                <w:b/>
                <w:bCs/>
                <w:sz w:val="24"/>
                <w:szCs w:val="24"/>
              </w:rPr>
              <w:t xml:space="preserve">TOTTENHAM HEALTH </w:t>
            </w:r>
            <w:proofErr w:type="gramStart"/>
            <w:r w:rsidR="000108AC">
              <w:rPr>
                <w:rFonts w:ascii="Calibri" w:eastAsia="Calibri" w:hAnsi="Calibri" w:cs="Times New Roman"/>
                <w:b/>
                <w:bCs/>
                <w:sz w:val="24"/>
                <w:szCs w:val="24"/>
              </w:rPr>
              <w:t>CENTRE</w:t>
            </w:r>
            <w:r w:rsidR="000108AC" w:rsidRPr="000641E9">
              <w:rPr>
                <w:rFonts w:cs="Arial"/>
              </w:rPr>
              <w:t xml:space="preserve"> </w:t>
            </w:r>
            <w:r w:rsidR="000108AC">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0"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853A7F" w:rsidP="00353722">
            <w:pPr>
              <w:spacing w:after="120"/>
              <w:rPr>
                <w:rFonts w:cstheme="minorHAnsi"/>
              </w:rPr>
            </w:pPr>
            <w:hyperlink r:id="rId201"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proofErr w:type="gramStart"/>
            <w:r w:rsidRPr="00242495">
              <w:rPr>
                <w:rFonts w:cs="Arial"/>
                <w:color w:val="000000"/>
              </w:rPr>
              <w:t>information</w:t>
            </w:r>
            <w:proofErr w:type="gramEnd"/>
            <w:r w:rsidRPr="00242495">
              <w:rPr>
                <w:rFonts w:cs="Arial"/>
                <w:color w:val="000000"/>
              </w:rPr>
              <w:t xml:space="preserve">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02"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853A7F" w:rsidP="00353722">
            <w:pPr>
              <w:rPr>
                <w:rFonts w:eastAsia="Times New Roman" w:cstheme="minorHAnsi"/>
              </w:rPr>
            </w:pPr>
            <w:hyperlink r:id="rId203"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853A7F" w:rsidP="00353722">
            <w:pPr>
              <w:spacing w:after="120"/>
              <w:rPr>
                <w:rFonts w:cstheme="minorHAnsi"/>
              </w:rPr>
            </w:pPr>
            <w:hyperlink r:id="rId204"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Default="00353722" w:rsidP="00353722">
            <w:pPr>
              <w:rPr>
                <w:rFonts w:ascii="Times New Roman" w:hAnsi="Times New Roman"/>
                <w:color w:val="000000"/>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0108AC">
              <w:rPr>
                <w:rFonts w:ascii="Calibri" w:eastAsia="Calibri" w:hAnsi="Calibri" w:cs="Times New Roman"/>
                <w:b/>
                <w:bCs/>
                <w:sz w:val="24"/>
                <w:szCs w:val="24"/>
              </w:rPr>
              <w:t>TOTTENHAM HEALTH CENTRE</w:t>
            </w:r>
            <w:r w:rsidR="000108AC"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5"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lastRenderedPageBreak/>
              <w:t xml:space="preserve">Health Information Exchange (provided by </w:t>
            </w:r>
            <w:hyperlink r:id="rId206"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07"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853A7F" w:rsidP="00B134AF">
            <w:pPr>
              <w:rPr>
                <w:rFonts w:eastAsia="Times New Roman" w:cstheme="minorHAnsi"/>
              </w:rPr>
            </w:pPr>
            <w:hyperlink r:id="rId208"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853A7F" w:rsidP="00B134AF">
            <w:pPr>
              <w:spacing w:after="120"/>
              <w:rPr>
                <w:rFonts w:cstheme="minorHAnsi"/>
              </w:rPr>
            </w:pPr>
            <w:hyperlink r:id="rId209"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C1C8E">
              <w:rPr>
                <w:rFonts w:ascii="Calibri" w:eastAsia="Calibri" w:hAnsi="Calibri" w:cs="Times New Roman"/>
                <w:b/>
                <w:bCs/>
                <w:sz w:val="24"/>
                <w:szCs w:val="24"/>
              </w:rPr>
              <w:t>TOTTENHAM HEALTH CENTRE</w:t>
            </w:r>
            <w:r w:rsidR="00FC1C8E"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10"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76"/>
        </w:trPr>
        <w:tc>
          <w:tcPr>
            <w:tcW w:w="2220" w:type="dxa"/>
          </w:tcPr>
          <w:p w:rsidR="00B134AF" w:rsidRPr="00605AFF" w:rsidRDefault="00853A7F" w:rsidP="00B134AF">
            <w:pPr>
              <w:spacing w:after="120"/>
              <w:rPr>
                <w:rStyle w:val="Hyperlink"/>
                <w:rFonts w:ascii="Calibri" w:eastAsia="Calibri" w:hAnsi="Calibri" w:cs="Times New Roman"/>
                <w:b/>
                <w:color w:val="auto"/>
                <w:u w:val="none"/>
              </w:rPr>
            </w:pPr>
            <w:hyperlink r:id="rId211" w:history="1">
              <w:proofErr w:type="spellStart"/>
              <w:r w:rsidR="00B134AF" w:rsidRPr="00605AFF">
                <w:rPr>
                  <w:rStyle w:val="Hyperlink"/>
                  <w:rFonts w:ascii="Calibri" w:eastAsia="Calibri" w:hAnsi="Calibri" w:cs="Times New Roman"/>
                  <w:b/>
                </w:rPr>
                <w:t>Docman</w:t>
              </w:r>
              <w:proofErr w:type="spellEnd"/>
              <w:r w:rsidR="00B134AF" w:rsidRPr="00605AFF">
                <w:rPr>
                  <w:rStyle w:val="Hyperlink"/>
                  <w:rFonts w:ascii="Calibri" w:eastAsia="Calibri" w:hAnsi="Calibri" w:cs="Times New Roman"/>
                  <w:b/>
                </w:rPr>
                <w:t xml:space="preserve"> and </w:t>
              </w:r>
              <w:proofErr w:type="spellStart"/>
              <w:r w:rsidR="00B134AF" w:rsidRPr="00605AFF">
                <w:rPr>
                  <w:rStyle w:val="Hyperlink"/>
                  <w:rFonts w:ascii="Calibri" w:hAnsi="Calibri"/>
                  <w:b/>
                </w:rPr>
                <w:t>Docmail</w:t>
              </w:r>
              <w:proofErr w:type="spellEnd"/>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853A7F" w:rsidP="00B134AF">
            <w:pPr>
              <w:rPr>
                <w:color w:val="000000"/>
                <w:lang w:eastAsia="en-GB"/>
              </w:rPr>
            </w:pPr>
            <w:hyperlink r:id="rId212" w:history="1">
              <w:proofErr w:type="spellStart"/>
              <w:r w:rsidR="00B134AF" w:rsidRPr="00E975B7">
                <w:rPr>
                  <w:rStyle w:val="Hyperlink"/>
                  <w:rFonts w:eastAsia="Calibri" w:cs="Arial"/>
                  <w:b/>
                </w:rPr>
                <w:t>Docman</w:t>
              </w:r>
              <w:proofErr w:type="spellEnd"/>
            </w:hyperlink>
            <w:r w:rsidR="00B134AF" w:rsidRPr="00E975B7">
              <w:rPr>
                <w:rFonts w:eastAsia="Calibri" w:cs="Arial"/>
                <w:b/>
              </w:rPr>
              <w:t xml:space="preserve"> Limited </w:t>
            </w:r>
            <w:proofErr w:type="gramStart"/>
            <w:r w:rsidR="00B134AF" w:rsidRPr="00E975B7">
              <w:rPr>
                <w:rFonts w:cs="Arial"/>
                <w:color w:val="000000"/>
                <w:lang w:eastAsia="en-GB"/>
              </w:rPr>
              <w:t>act</w:t>
            </w:r>
            <w:proofErr w:type="gramEnd"/>
            <w:r w:rsidR="00B134AF" w:rsidRPr="00E975B7">
              <w:rPr>
                <w:rFonts w:cs="Arial"/>
                <w:color w:val="000000"/>
                <w:lang w:eastAsia="en-GB"/>
              </w:rPr>
              <w:t xml:space="preserve">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 xml:space="preserve">Generally, </w:t>
            </w:r>
            <w:proofErr w:type="spellStart"/>
            <w:r w:rsidRPr="00E975B7">
              <w:rPr>
                <w:rFonts w:cs="Helvetica"/>
                <w:color w:val="000000" w:themeColor="text1"/>
                <w:lang w:val="en"/>
              </w:rPr>
              <w:t>Docman</w:t>
            </w:r>
            <w:proofErr w:type="spellEnd"/>
            <w:r w:rsidRPr="00E975B7">
              <w:rPr>
                <w:rFonts w:cs="Helvetica"/>
                <w:color w:val="000000" w:themeColor="text1"/>
                <w:lang w:val="en"/>
              </w:rPr>
              <w:t xml:space="preserve"> enables primary health care </w:t>
            </w:r>
            <w:proofErr w:type="spellStart"/>
            <w:r w:rsidRPr="00E975B7">
              <w:rPr>
                <w:rFonts w:cs="Helvetica"/>
                <w:color w:val="000000" w:themeColor="text1"/>
                <w:lang w:val="en"/>
              </w:rPr>
              <w:t>organisations</w:t>
            </w:r>
            <w:proofErr w:type="spellEnd"/>
            <w:r w:rsidRPr="00E975B7">
              <w:rPr>
                <w:rFonts w:cs="Helvetica"/>
                <w:color w:val="000000" w:themeColor="text1"/>
                <w:lang w:val="en"/>
              </w:rPr>
              <w:t xml:space="preserve">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proofErr w:type="spellStart"/>
            <w:r w:rsidRPr="00A40AFF">
              <w:rPr>
                <w:rFonts w:ascii="Calibri" w:hAnsi="Calibri"/>
                <w:b/>
              </w:rPr>
              <w:t>Docmail</w:t>
            </w:r>
            <w:proofErr w:type="spellEnd"/>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w:t>
            </w:r>
            <w:proofErr w:type="spellStart"/>
            <w:r w:rsidRPr="00A40AFF">
              <w:rPr>
                <w:rFonts w:ascii="Calibri" w:hAnsi="Calibri" w:cs="Helvetica"/>
                <w:color w:val="000000" w:themeColor="text1"/>
                <w:lang w:val="en"/>
              </w:rPr>
              <w:t>organisations</w:t>
            </w:r>
            <w:proofErr w:type="spellEnd"/>
            <w:r w:rsidRPr="00A40AFF">
              <w:rPr>
                <w:rFonts w:ascii="Calibri" w:hAnsi="Calibri" w:cs="Helvetica"/>
                <w:color w:val="000000" w:themeColor="text1"/>
                <w:lang w:val="en"/>
              </w:rPr>
              <w:t xml:space="preserve"> </w:t>
            </w:r>
            <w:r w:rsidRPr="00A40AFF">
              <w:rPr>
                <w:rFonts w:ascii="Calibri" w:hAnsi="Calibri"/>
              </w:rPr>
              <w:t>send letters, invoices and documents directly from computers and other portable devices</w:t>
            </w:r>
            <w:r>
              <w:rPr>
                <w:rFonts w:ascii="Calibri" w:hAnsi="Calibri"/>
              </w:rPr>
              <w:t>.</w:t>
            </w:r>
          </w:p>
          <w:p w:rsidR="00B134AF" w:rsidRDefault="00B134AF" w:rsidP="00B134AF">
            <w:pPr>
              <w:spacing w:after="120"/>
              <w:rPr>
                <w:rFonts w:ascii="Calibri" w:hAnsi="Calibri"/>
              </w:rPr>
            </w:pPr>
          </w:p>
          <w:p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w:t>
            </w:r>
            <w:proofErr w:type="spellStart"/>
            <w:r>
              <w:rPr>
                <w:rFonts w:eastAsia="Calibri" w:cs="Times New Roman"/>
              </w:rPr>
              <w:t>Docman</w:t>
            </w:r>
            <w:proofErr w:type="spellEnd"/>
            <w:r>
              <w:rPr>
                <w:rFonts w:eastAsia="Calibri" w:cs="Times New Roman"/>
              </w:rPr>
              <w:t xml:space="preserve"> vault are </w:t>
            </w:r>
            <w:r w:rsidRPr="00BE7023">
              <w:rPr>
                <w:rFonts w:eastAsia="Calibri" w:cs="Times New Roman"/>
              </w:rPr>
              <w:t xml:space="preserve">kept for the duration specified in the </w:t>
            </w:r>
            <w:hyperlink r:id="rId213"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853A7F" w:rsidP="00B134AF">
            <w:pPr>
              <w:rPr>
                <w:rFonts w:eastAsia="Times New Roman" w:cstheme="minorHAnsi"/>
              </w:rPr>
            </w:pPr>
            <w:hyperlink r:id="rId214"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853A7F" w:rsidP="00B134AF">
            <w:pPr>
              <w:spacing w:after="120"/>
              <w:rPr>
                <w:rFonts w:eastAsia="Calibri" w:cs="Times New Roman"/>
                <w:b/>
                <w:bCs/>
              </w:rPr>
            </w:pPr>
            <w:hyperlink r:id="rId215"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847EC">
              <w:rPr>
                <w:rFonts w:ascii="Calibri" w:eastAsia="Calibri" w:hAnsi="Calibri" w:cs="Times New Roman"/>
                <w:b/>
                <w:bCs/>
                <w:sz w:val="24"/>
                <w:szCs w:val="24"/>
              </w:rPr>
              <w:t>TOTTENHAM HEALTH CENTRE</w:t>
            </w:r>
            <w:r w:rsidR="001847EC"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101"/>
        </w:trPr>
        <w:tc>
          <w:tcPr>
            <w:tcW w:w="2220" w:type="dxa"/>
          </w:tcPr>
          <w:p w:rsidR="00B134AF" w:rsidRDefault="00853A7F" w:rsidP="00B134AF">
            <w:pPr>
              <w:spacing w:after="120"/>
            </w:pPr>
            <w:hyperlink r:id="rId217" w:history="1">
              <w:proofErr w:type="spellStart"/>
              <w:r w:rsidR="00B134AF" w:rsidRPr="00921AEF">
                <w:rPr>
                  <w:rStyle w:val="Hyperlink"/>
                  <w:rFonts w:ascii="Calibri" w:hAnsi="Calibri"/>
                  <w:b/>
                </w:rPr>
                <w:t>iPlato</w:t>
              </w:r>
              <w:proofErr w:type="spellEnd"/>
            </w:hyperlink>
          </w:p>
        </w:tc>
        <w:tc>
          <w:tcPr>
            <w:tcW w:w="4471" w:type="dxa"/>
          </w:tcPr>
          <w:p w:rsidR="00B134AF" w:rsidRPr="00A40AFF" w:rsidRDefault="00853A7F" w:rsidP="00B134AF">
            <w:pPr>
              <w:spacing w:after="120"/>
              <w:rPr>
                <w:rFonts w:cs="Arial"/>
                <w:lang w:val="en"/>
              </w:rPr>
            </w:pPr>
            <w:hyperlink r:id="rId218" w:history="1">
              <w:proofErr w:type="spellStart"/>
              <w:proofErr w:type="gramStart"/>
              <w:r w:rsidR="00B134AF" w:rsidRPr="00A40AFF">
                <w:rPr>
                  <w:rStyle w:val="Hyperlink"/>
                  <w:rFonts w:ascii="Calibri" w:hAnsi="Calibri"/>
                  <w:b/>
                </w:rPr>
                <w:t>iPlato</w:t>
              </w:r>
              <w:proofErr w:type="spellEnd"/>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w:t>
            </w:r>
            <w:proofErr w:type="spellStart"/>
            <w:r>
              <w:rPr>
                <w:rFonts w:eastAsia="Calibri" w:cs="Times New Roman"/>
              </w:rPr>
              <w:t>iPlato</w:t>
            </w:r>
            <w:proofErr w:type="spellEnd"/>
            <w:r>
              <w:rPr>
                <w:rFonts w:eastAsia="Calibri" w:cs="Times New Roman"/>
              </w:rPr>
              <w:t xml:space="preserve"> system are </w:t>
            </w:r>
            <w:r w:rsidRPr="00BE7023">
              <w:rPr>
                <w:rFonts w:eastAsia="Calibri" w:cs="Times New Roman"/>
              </w:rPr>
              <w:t xml:space="preserve">kept for the duration specified in the </w:t>
            </w:r>
            <w:hyperlink r:id="rId219"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853A7F" w:rsidP="00B134AF">
            <w:pPr>
              <w:rPr>
                <w:rFonts w:eastAsia="Times New Roman" w:cstheme="minorHAnsi"/>
              </w:rPr>
            </w:pPr>
            <w:hyperlink r:id="rId220"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853A7F" w:rsidP="00B134AF">
            <w:pPr>
              <w:spacing w:after="120"/>
              <w:rPr>
                <w:rFonts w:eastAsia="Calibri" w:cs="Times New Roman"/>
                <w:b/>
                <w:bCs/>
              </w:rPr>
            </w:pPr>
            <w:hyperlink r:id="rId221"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DD44D2" w:rsidRPr="00443327">
              <w:rPr>
                <w:rFonts w:ascii="Calibri" w:eastAsia="Calibri" w:hAnsi="Calibri" w:cs="Times New Roman"/>
                <w:b/>
                <w:bCs/>
              </w:rPr>
              <w:t>TOTTENHAM HEALTH CENTRE</w:t>
            </w:r>
            <w:r w:rsidR="00DD44D2" w:rsidRPr="000641E9">
              <w:rPr>
                <w:rFonts w:cs="Arial"/>
              </w:rPr>
              <w:t xml:space="preserve"> </w:t>
            </w:r>
            <w:r w:rsidRPr="000641E9">
              <w:rPr>
                <w:rFonts w:cs="Arial"/>
              </w:rPr>
              <w:t xml:space="preserve">process your </w:t>
            </w:r>
            <w:r w:rsidRPr="000641E9">
              <w:rPr>
                <w:rFonts w:cs="Arial"/>
              </w:rPr>
              <w:lastRenderedPageBreak/>
              <w:t>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22"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853A7F" w:rsidP="00B134AF">
            <w:pPr>
              <w:spacing w:after="120"/>
            </w:pPr>
            <w:hyperlink r:id="rId223"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4" w:history="1">
              <w:r w:rsidRPr="00EF0858">
                <w:rPr>
                  <w:rStyle w:val="Hyperlink"/>
                  <w:rFonts w:eastAsia="Calibri" w:cs="Times New Roman"/>
                  <w:bCs/>
                </w:rPr>
                <w:t>North East London Foundation Trust</w:t>
              </w:r>
            </w:hyperlink>
            <w:r>
              <w:rPr>
                <w:rFonts w:eastAsia="Calibri" w:cs="Times New Roman"/>
                <w:bCs/>
              </w:rPr>
              <w:t xml:space="preserve"> who </w:t>
            </w:r>
            <w:proofErr w:type="gramStart"/>
            <w:r>
              <w:rPr>
                <w:rFonts w:eastAsia="Calibri" w:cs="Times New Roman"/>
                <w:bCs/>
              </w:rPr>
              <w:t>run</w:t>
            </w:r>
            <w:proofErr w:type="gramEnd"/>
            <w:r>
              <w:rPr>
                <w:rFonts w:eastAsia="Calibri" w:cs="Times New Roman"/>
                <w:bCs/>
              </w:rPr>
              <w:t xml:space="preserve"> one of 4 Child Health Information Services across London.</w:t>
            </w:r>
          </w:p>
          <w:p w:rsidR="00B134AF" w:rsidRPr="0064123A" w:rsidRDefault="00853A7F" w:rsidP="00B134AF">
            <w:pPr>
              <w:spacing w:after="120"/>
              <w:rPr>
                <w:rFonts w:eastAsia="Calibri" w:cs="Times New Roman"/>
                <w:bCs/>
              </w:rPr>
            </w:pPr>
            <w:hyperlink r:id="rId225"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26"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853A7F" w:rsidP="00B134AF">
            <w:pPr>
              <w:rPr>
                <w:rFonts w:eastAsia="Times New Roman" w:cstheme="minorHAnsi"/>
              </w:rPr>
            </w:pPr>
            <w:hyperlink r:id="rId227"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B134AF" w:rsidRDefault="00853A7F" w:rsidP="00B134AF">
            <w:pPr>
              <w:spacing w:after="120"/>
              <w:rPr>
                <w:rFonts w:eastAsia="Calibri" w:cs="Times New Roman"/>
                <w:b/>
                <w:bCs/>
              </w:rPr>
            </w:pPr>
            <w:hyperlink r:id="rId228"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 xml:space="preserve">social care treatment or, the management of </w:t>
              </w:r>
              <w:r w:rsidR="00B134AF" w:rsidRPr="006366CF">
                <w:rPr>
                  <w:rStyle w:val="Hyperlink"/>
                  <w:rFonts w:cs="Helvetica"/>
                  <w:lang w:val="en-US"/>
                </w:rPr>
                <w:lastRenderedPageBreak/>
                <w:t>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1E1621">
              <w:rPr>
                <w:rFonts w:ascii="Calibri" w:eastAsia="Calibri" w:hAnsi="Calibri" w:cs="Times New Roman"/>
                <w:b/>
                <w:bCs/>
                <w:sz w:val="24"/>
                <w:szCs w:val="24"/>
              </w:rPr>
              <w:t>TOTTENHAM HEALTH CENTRE</w:t>
            </w:r>
            <w:r w:rsidR="001E1621"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29"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EB04BC" w:rsidRDefault="00024722" w:rsidP="009C25BB">
            <w:pPr>
              <w:rPr>
                <w:rStyle w:val="Hyperlink"/>
                <w:rFonts w:ascii="Calibri" w:eastAsia="Calibri" w:hAnsi="Calibri" w:cs="Times New Roman"/>
                <w:b/>
                <w:color w:val="auto"/>
                <w:u w:val="none"/>
              </w:rPr>
            </w:pPr>
            <w:r w:rsidRPr="00EB04BC">
              <w:rPr>
                <w:b/>
              </w:rPr>
              <w:lastRenderedPageBreak/>
              <w:t>HEALTH INTELLIGENCE</w:t>
            </w:r>
          </w:p>
          <w:p w:rsidR="009C25BB" w:rsidRDefault="009C25BB" w:rsidP="009C25BB">
            <w:pPr>
              <w:rPr>
                <w:color w:val="FF0000"/>
              </w:rPr>
            </w:pPr>
          </w:p>
          <w:p w:rsidR="000E5922" w:rsidRDefault="000E5922" w:rsidP="009C25BB">
            <w:pPr>
              <w:rPr>
                <w:color w:val="FF0000"/>
              </w:rPr>
            </w:pPr>
          </w:p>
          <w:p w:rsidR="000E5922" w:rsidRPr="0002036A" w:rsidRDefault="000E5922" w:rsidP="009C25BB">
            <w:pPr>
              <w:rPr>
                <w:color w:val="FF0000"/>
              </w:rPr>
            </w:pPr>
          </w:p>
        </w:tc>
        <w:tc>
          <w:tcPr>
            <w:tcW w:w="4471" w:type="dxa"/>
          </w:tcPr>
          <w:p w:rsidR="009C25BB" w:rsidRPr="00F94E2F" w:rsidRDefault="007C1140" w:rsidP="009C25BB">
            <w:pPr>
              <w:spacing w:after="120"/>
              <w:rPr>
                <w:rStyle w:val="y0nh2b"/>
                <w:color w:val="FF0000"/>
              </w:rPr>
            </w:pPr>
            <w:r w:rsidRPr="00443327">
              <w:rPr>
                <w:rFonts w:ascii="Calibri" w:eastAsia="Calibri" w:hAnsi="Calibri" w:cs="Times New Roman"/>
                <w:b/>
                <w:bCs/>
              </w:rPr>
              <w:t>TOTTENHAM HEALTH CENTRE</w:t>
            </w:r>
            <w:r w:rsidRPr="00F94E2F">
              <w:t xml:space="preserve"> </w:t>
            </w:r>
            <w:r w:rsidR="009C25BB"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lastRenderedPageBreak/>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Pr="00167175" w:rsidRDefault="009C25BB" w:rsidP="009C25BB">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0"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853A7F" w:rsidP="009C25BB">
            <w:pPr>
              <w:rPr>
                <w:rFonts w:eastAsia="Times New Roman" w:cstheme="minorHAnsi"/>
              </w:rPr>
            </w:pPr>
            <w:hyperlink r:id="rId231"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9C25BB" w:rsidRDefault="00853A7F" w:rsidP="009C25BB">
            <w:pPr>
              <w:spacing w:after="120"/>
              <w:rPr>
                <w:rFonts w:eastAsia="Calibri" w:cs="Times New Roman"/>
                <w:b/>
                <w:bCs/>
              </w:rPr>
            </w:pPr>
            <w:hyperlink r:id="rId232"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 xml:space="preserve">social care treatment or, the </w:t>
              </w:r>
              <w:r w:rsidR="009C25BB" w:rsidRPr="006366CF">
                <w:rPr>
                  <w:rStyle w:val="Hyperlink"/>
                  <w:rFonts w:cs="Helvetica"/>
                  <w:lang w:val="en-US"/>
                </w:rPr>
                <w:lastRenderedPageBreak/>
                <w:t>management of health or social care systems and services</w:t>
              </w:r>
            </w:hyperlink>
          </w:p>
          <w:p w:rsidR="009C25BB" w:rsidRDefault="009C25BB" w:rsidP="009C25BB">
            <w:pPr>
              <w:spacing w:after="120"/>
              <w:rPr>
                <w:rFonts w:eastAsia="Calibri" w:cs="Times New Roman"/>
                <w:b/>
                <w:bCs/>
              </w:rPr>
            </w:pPr>
          </w:p>
          <w:p w:rsidR="009C25BB" w:rsidRDefault="009C25BB" w:rsidP="009C25BB">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9C25BB" w:rsidRDefault="009C25BB" w:rsidP="009C25BB">
            <w:pPr>
              <w:rPr>
                <w:rFonts w:cstheme="minorHAnsi"/>
              </w:rPr>
            </w:pPr>
            <w:r w:rsidRPr="00660AD0">
              <w:rPr>
                <w:color w:val="333333"/>
              </w:rPr>
              <w:t>Section 251 NHS Act 2006</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0E5922">
              <w:rPr>
                <w:rFonts w:ascii="Calibri" w:eastAsia="Calibri" w:hAnsi="Calibri" w:cs="Times New Roman"/>
                <w:b/>
                <w:bCs/>
                <w:sz w:val="24"/>
                <w:szCs w:val="24"/>
              </w:rPr>
              <w:t>TOTTENHAM HEALTH CENTRE</w:t>
            </w:r>
            <w:r w:rsidR="000E5922"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3" w:history="1">
              <w:r w:rsidRPr="000641E9">
                <w:rPr>
                  <w:rStyle w:val="Hyperlink"/>
                  <w:lang w:eastAsia="en-GB"/>
                </w:rPr>
                <w:t>https://ico.org.uk/global/contact-us/</w:t>
              </w:r>
            </w:hyperlink>
          </w:p>
        </w:tc>
      </w:tr>
      <w:tr w:rsidR="009C25BB" w:rsidRPr="00660AD0" w:rsidTr="00B134AF">
        <w:trPr>
          <w:trHeight w:val="212"/>
        </w:trPr>
        <w:tc>
          <w:tcPr>
            <w:tcW w:w="2220" w:type="dxa"/>
          </w:tcPr>
          <w:p w:rsidR="009C25BB" w:rsidRPr="00EB04BC" w:rsidRDefault="009C25BB" w:rsidP="009C25BB">
            <w:pPr>
              <w:rPr>
                <w:b/>
                <w:color w:val="FF0000"/>
              </w:rPr>
            </w:pPr>
          </w:p>
          <w:p w:rsidR="006268C8" w:rsidRPr="0002036A" w:rsidRDefault="00024722" w:rsidP="009C25BB">
            <w:pPr>
              <w:rPr>
                <w:color w:val="FF0000"/>
              </w:rPr>
            </w:pPr>
            <w:r w:rsidRPr="00EB04BC">
              <w:rPr>
                <w:b/>
              </w:rPr>
              <w:t>NOCLOR</w:t>
            </w: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00B72CEF">
              <w:rPr>
                <w:rFonts w:ascii="Calibri" w:eastAsia="Calibri" w:hAnsi="Calibri" w:cs="Times New Roman"/>
                <w:b/>
                <w:bCs/>
                <w:sz w:val="24"/>
                <w:szCs w:val="24"/>
              </w:rPr>
              <w:t xml:space="preserve">TOTTENHAM HEALTH </w:t>
            </w:r>
            <w:proofErr w:type="gramStart"/>
            <w:r w:rsidR="00B72CEF">
              <w:rPr>
                <w:rFonts w:ascii="Calibri" w:eastAsia="Calibri" w:hAnsi="Calibri" w:cs="Times New Roman"/>
                <w:b/>
                <w:bCs/>
                <w:sz w:val="24"/>
                <w:szCs w:val="24"/>
              </w:rPr>
              <w:t xml:space="preserve">CENTRE </w:t>
            </w:r>
            <w:r w:rsidRPr="00EC01B7">
              <w:rPr>
                <w:color w:val="FF0000"/>
                <w:lang w:eastAsia="en-GB"/>
              </w:rPr>
              <w:t xml:space="preserve"> </w:t>
            </w:r>
            <w:r w:rsidRPr="00EC01B7">
              <w:rPr>
                <w:color w:val="000000"/>
                <w:lang w:eastAsia="en-GB"/>
              </w:rPr>
              <w:t>to</w:t>
            </w:r>
            <w:proofErr w:type="gramEnd"/>
            <w:r w:rsidRPr="00EC01B7">
              <w:rPr>
                <w:color w:val="000000"/>
                <w:lang w:eastAsia="en-GB"/>
              </w:rPr>
              <w:t xml:space="preserve"> provide information, derived from GP records, about individuals to accredited research organisations</w:t>
            </w:r>
            <w:r>
              <w:rPr>
                <w:color w:val="000000"/>
                <w:lang w:eastAsia="en-GB"/>
              </w:rPr>
              <w:t>.</w:t>
            </w:r>
          </w:p>
          <w:p w:rsidR="00EC01B7" w:rsidRPr="00EC01B7" w:rsidRDefault="00EC01B7" w:rsidP="00EC01B7">
            <w:pPr>
              <w:spacing w:after="120"/>
              <w:rPr>
                <w:color w:val="000000"/>
                <w:lang w:eastAsia="en-GB"/>
              </w:rPr>
            </w:pPr>
            <w:r w:rsidRPr="00EC01B7">
              <w:rPr>
                <w:color w:val="000000"/>
                <w:lang w:eastAsia="en-GB"/>
              </w:rPr>
              <w:t>This covers research situations where the data controller (</w:t>
            </w:r>
            <w:r w:rsidR="00B72CEF">
              <w:rPr>
                <w:rFonts w:ascii="Calibri" w:eastAsia="Calibri" w:hAnsi="Calibri" w:cs="Times New Roman"/>
                <w:b/>
                <w:bCs/>
                <w:sz w:val="24"/>
                <w:szCs w:val="24"/>
              </w:rPr>
              <w:t>TOTTENHAM HEALTH CENTRE</w:t>
            </w:r>
            <w:r w:rsidRPr="00EC01B7">
              <w:rPr>
                <w:color w:val="000000"/>
                <w:lang w:eastAsia="en-GB"/>
              </w:rPr>
              <w:t>) is approached by research organisations, directly, 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6268C8" w:rsidRPr="00443327">
              <w:rPr>
                <w:rFonts w:ascii="Calibri" w:eastAsia="Calibri" w:hAnsi="Calibri" w:cs="Times New Roman"/>
                <w:b/>
                <w:bCs/>
              </w:rPr>
              <w:t>TOTTENHAM HEALTH CENTRE</w:t>
            </w:r>
            <w:r w:rsidRPr="00EC01B7">
              <w:rPr>
                <w:color w:val="FF0000"/>
                <w:lang w:eastAsia="en-GB"/>
              </w:rPr>
              <w:t xml:space="preserv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r>
            <w:r w:rsidR="0061496F">
              <w:rPr>
                <w:color w:val="000000"/>
                <w:lang w:eastAsia="en-GB"/>
              </w:rPr>
              <w:lastRenderedPageBreak/>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Pr="00EC01B7">
              <w:rPr>
                <w:color w:val="FF0000"/>
                <w:lang w:eastAsia="en-GB"/>
              </w:rPr>
              <w:t xml:space="preserve">Practice </w:t>
            </w:r>
            <w:r w:rsidRPr="00EC01B7">
              <w:rPr>
                <w:color w:val="000000"/>
                <w:lang w:eastAsia="en-GB"/>
              </w:rPr>
              <w:t xml:space="preserve">has been approached by an organisation seeking 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34"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35" w:history="1">
              <w:r w:rsidRPr="00EC01B7">
                <w:rPr>
                  <w:rStyle w:val="Hyperlink"/>
                  <w:lang w:eastAsia="en-GB"/>
                </w:rPr>
                <w:t>Health Research Authority (HRA)</w:t>
              </w:r>
            </w:hyperlink>
            <w:r w:rsidRPr="00EC01B7">
              <w:rPr>
                <w:color w:val="000000"/>
                <w:lang w:eastAsia="en-GB"/>
              </w:rPr>
              <w:t xml:space="preserve"> approval.</w:t>
            </w:r>
          </w:p>
          <w:p w:rsidR="00EC01B7" w:rsidRDefault="00EC01B7" w:rsidP="00EC01B7">
            <w:pPr>
              <w:rPr>
                <w:color w:val="000000"/>
                <w:lang w:eastAsia="en-GB"/>
              </w:rPr>
            </w:pPr>
          </w:p>
          <w:p w:rsidR="00691530" w:rsidRPr="00EC01B7"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6"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Default="00853A7F" w:rsidP="009C25BB">
            <w:pPr>
              <w:rPr>
                <w:rFonts w:eastAsia="Times New Roman" w:cstheme="minorHAnsi"/>
              </w:rPr>
            </w:pPr>
            <w:hyperlink r:id="rId237"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853A7F" w:rsidP="009C25BB">
            <w:pPr>
              <w:rPr>
                <w:lang w:val="en-US"/>
              </w:rPr>
            </w:pPr>
            <w:hyperlink r:id="rId238" w:history="1">
              <w:r w:rsidR="009C25BB" w:rsidRPr="006D50BC">
                <w:rPr>
                  <w:rStyle w:val="Hyperlink"/>
                </w:rPr>
                <w:t>Article 9 (</w:t>
              </w:r>
              <w:r w:rsidR="009C25BB" w:rsidRPr="006D50BC">
                <w:rPr>
                  <w:rStyle w:val="Hyperlink"/>
                  <w:lang w:val="en-US"/>
                </w:rPr>
                <w:t xml:space="preserve">2) (j) - for archiving purposes in the public interest, scientific or historical research purposes or statistical purposes in accordance with </w:t>
              </w:r>
              <w:r w:rsidR="009C25BB" w:rsidRPr="006D50BC">
                <w:rPr>
                  <w:rStyle w:val="Hyperlink"/>
                  <w:lang w:val="en-US"/>
                </w:rPr>
                <w:lastRenderedPageBreak/>
                <w:t>Article 89(1) based on Union or Member State law</w:t>
              </w:r>
            </w:hyperlink>
          </w:p>
          <w:p w:rsidR="009C25BB" w:rsidRDefault="009C25BB" w:rsidP="009C25BB">
            <w:pPr>
              <w:rPr>
                <w:rFonts w:cstheme="minorHAnsi"/>
              </w:rPr>
            </w:pPr>
          </w:p>
          <w:p w:rsidR="00EC01B7" w:rsidRDefault="00EC01B7" w:rsidP="009C25BB">
            <w:pPr>
              <w:rPr>
                <w:rFonts w:eastAsia="Calibri" w:cs="Times New Roman"/>
                <w:bCs/>
              </w:rPr>
            </w:pPr>
            <w:r w:rsidRPr="00336D0A">
              <w:rPr>
                <w:rFonts w:eastAsia="Calibri" w:cs="Times New Roman"/>
                <w:b/>
                <w:bCs/>
              </w:rPr>
              <w:t>Related Legislation</w:t>
            </w:r>
            <w:r>
              <w:rPr>
                <w:rFonts w:eastAsia="Calibri" w:cs="Times New Roman"/>
                <w:bCs/>
              </w:rPr>
              <w:t xml:space="preserve">: </w:t>
            </w:r>
          </w:p>
          <w:p w:rsidR="00EC01B7" w:rsidRDefault="00853A7F" w:rsidP="009C25BB">
            <w:pPr>
              <w:rPr>
                <w:color w:val="000000"/>
                <w:lang w:eastAsia="en-GB"/>
              </w:rPr>
            </w:pPr>
            <w:hyperlink r:id="rId239" w:history="1">
              <w:r w:rsidR="00EC01B7" w:rsidRPr="00EC01B7">
                <w:rPr>
                  <w:rStyle w:val="Hyperlink"/>
                </w:rPr>
                <w:t>Section 251 NHS Act 2006</w:t>
              </w:r>
            </w:hyperlink>
            <w:r w:rsidR="00EC01B7">
              <w:rPr>
                <w:color w:val="000000"/>
                <w:lang w:eastAsia="en-GB"/>
              </w:rPr>
              <w:t xml:space="preserve"> </w:t>
            </w:r>
          </w:p>
          <w:p w:rsidR="00EC01B7"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B72CEF">
              <w:rPr>
                <w:rFonts w:ascii="Calibri" w:eastAsia="Calibri" w:hAnsi="Calibri" w:cs="Times New Roman"/>
                <w:b/>
                <w:bCs/>
                <w:sz w:val="24"/>
                <w:szCs w:val="24"/>
              </w:rPr>
              <w:t>TOTTENHAM HEALTH CENTRE</w:t>
            </w:r>
            <w:r w:rsidR="00B72CEF"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40" w:history="1">
              <w:r w:rsidRPr="000641E9">
                <w:rPr>
                  <w:rStyle w:val="Hyperlink"/>
                  <w:lang w:eastAsia="en-GB"/>
                </w:rPr>
                <w:t>https://ico.org.uk/global/contact-us/</w:t>
              </w:r>
            </w:hyperlink>
          </w:p>
        </w:tc>
      </w:tr>
      <w:tr w:rsidR="009C25BB" w:rsidRPr="00660AD0" w:rsidTr="00B134AF">
        <w:trPr>
          <w:trHeight w:val="2141"/>
        </w:trPr>
        <w:tc>
          <w:tcPr>
            <w:tcW w:w="2220" w:type="dxa"/>
          </w:tcPr>
          <w:p w:rsidR="00596120" w:rsidRDefault="00596120" w:rsidP="00891589">
            <w:pPr>
              <w:rPr>
                <w:b/>
                <w:color w:val="FF0000"/>
                <w:lang w:eastAsia="en-GB"/>
              </w:rPr>
            </w:pPr>
          </w:p>
          <w:p w:rsidR="00596120" w:rsidRPr="00024722" w:rsidRDefault="00596120" w:rsidP="00891589">
            <w:pPr>
              <w:rPr>
                <w:b/>
                <w:lang w:eastAsia="en-GB"/>
              </w:rPr>
            </w:pPr>
            <w:r w:rsidRPr="00024722">
              <w:rPr>
                <w:b/>
                <w:lang w:eastAsia="en-GB"/>
              </w:rPr>
              <w:t xml:space="preserve">NHS ENGLAND </w:t>
            </w:r>
          </w:p>
          <w:p w:rsidR="00596120" w:rsidRPr="00596120" w:rsidRDefault="00596120" w:rsidP="00891589">
            <w:pPr>
              <w:rPr>
                <w:b/>
              </w:rPr>
            </w:pPr>
            <w:r w:rsidRPr="00024722">
              <w:rPr>
                <w:b/>
                <w:lang w:eastAsia="en-GB"/>
              </w:rPr>
              <w:t>REGISTRATION TEAM</w:t>
            </w:r>
            <w:r>
              <w:rPr>
                <w:b/>
                <w:lang w:eastAsia="en-GB"/>
              </w:rPr>
              <w:t xml:space="preserve"> </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Pr="00EC01B7" w:rsidRDefault="00691530" w:rsidP="00EC01B7">
            <w:pPr>
              <w:rPr>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4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F575E7">
              <w:rPr>
                <w:rFonts w:cstheme="minorHAnsi"/>
              </w:rPr>
              <w:t>d under the following paragraph</w:t>
            </w:r>
            <w:r w:rsidRPr="00E346EA">
              <w:rPr>
                <w:rFonts w:cstheme="minorHAnsi"/>
              </w:rPr>
              <w:t>:</w:t>
            </w:r>
          </w:p>
          <w:p w:rsidR="009C25BB" w:rsidRDefault="00853A7F" w:rsidP="009C25BB">
            <w:pPr>
              <w:rPr>
                <w:rFonts w:eastAsia="Times New Roman" w:cstheme="minorHAnsi"/>
              </w:rPr>
            </w:pPr>
            <w:hyperlink r:id="rId242"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853A7F" w:rsidP="009C25BB">
            <w:pPr>
              <w:rPr>
                <w:lang w:val="en-US"/>
              </w:rPr>
            </w:pPr>
            <w:hyperlink r:id="rId243" w:history="1">
              <w:r w:rsidR="009C25BB" w:rsidRPr="006D50BC">
                <w:rPr>
                  <w:rStyle w:val="Hyperlink"/>
                </w:rPr>
                <w:t>Article 9 (</w:t>
              </w:r>
              <w:r w:rsidR="009C25BB" w:rsidRPr="006D50BC">
                <w:rPr>
                  <w:rStyle w:val="Hyperlink"/>
                  <w:lang w:val="en-US"/>
                </w:rPr>
                <w:t xml:space="preserve">2) (j) - for archiving purposes in the public interest, scientific or historical research purposes or statistical purposes in accordance with </w:t>
              </w:r>
              <w:r w:rsidR="009C25BB" w:rsidRPr="006D50BC">
                <w:rPr>
                  <w:rStyle w:val="Hyperlink"/>
                  <w:lang w:val="en-US"/>
                </w:rPr>
                <w:lastRenderedPageBreak/>
                <w:t>Article 89(1) based on Union or Member State law</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596120">
              <w:rPr>
                <w:rFonts w:ascii="Calibri" w:eastAsia="Calibri" w:hAnsi="Calibri" w:cs="Times New Roman"/>
                <w:b/>
                <w:bCs/>
                <w:sz w:val="24"/>
                <w:szCs w:val="24"/>
              </w:rPr>
              <w:t>TOTTENHAM HEALTH CENTRE</w:t>
            </w:r>
            <w:r w:rsidR="00596120"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44" w:history="1">
              <w:r w:rsidRPr="000641E9">
                <w:rPr>
                  <w:rStyle w:val="Hyperlink"/>
                  <w:lang w:eastAsia="en-GB"/>
                </w:rPr>
                <w:t>https://ico.org.uk/global/contact-us/</w:t>
              </w:r>
            </w:hyperlink>
          </w:p>
        </w:tc>
      </w:tr>
      <w:tr w:rsidR="009C25BB" w:rsidRPr="00660AD0" w:rsidTr="00B134AF">
        <w:trPr>
          <w:trHeight w:val="164"/>
        </w:trPr>
        <w:tc>
          <w:tcPr>
            <w:tcW w:w="2220" w:type="dxa"/>
          </w:tcPr>
          <w:p w:rsidR="00E05E29" w:rsidRPr="00967CC1" w:rsidRDefault="00024722" w:rsidP="009C25BB">
            <w:pPr>
              <w:rPr>
                <w:b/>
                <w:i/>
                <w:color w:val="FF0000"/>
              </w:rPr>
            </w:pPr>
            <w:r w:rsidRPr="00967CC1">
              <w:rPr>
                <w:b/>
                <w:i/>
                <w:color w:val="000000" w:themeColor="text1"/>
              </w:rPr>
              <w:lastRenderedPageBreak/>
              <w:t>NHS England</w:t>
            </w:r>
          </w:p>
        </w:tc>
        <w:tc>
          <w:tcPr>
            <w:tcW w:w="4471" w:type="dxa"/>
          </w:tcPr>
          <w:p w:rsidR="009C25BB" w:rsidRPr="00967CC1" w:rsidRDefault="00691530" w:rsidP="009C25BB">
            <w:pPr>
              <w:rPr>
                <w:i/>
              </w:rPr>
            </w:pPr>
            <w:r w:rsidRPr="00967CC1">
              <w:rPr>
                <w:i/>
              </w:rPr>
              <w:t xml:space="preserve">The </w:t>
            </w:r>
            <w:r w:rsidR="00024722" w:rsidRPr="00967CC1">
              <w:rPr>
                <w:i/>
              </w:rPr>
              <w:t>supplier EMIS</w:t>
            </w:r>
            <w:r w:rsidRPr="00967CC1">
              <w:rPr>
                <w:i/>
              </w:rPr>
              <w:t xml:space="preserve"> offer a wide range of business assurance services, from internal audit, counter fraud and forensic investigations, risk management and governance.</w:t>
            </w:r>
          </w:p>
          <w:p w:rsidR="00691530" w:rsidRPr="00967CC1" w:rsidRDefault="00691530" w:rsidP="009C25BB">
            <w:pPr>
              <w:rPr>
                <w:bCs/>
                <w:i/>
              </w:rPr>
            </w:pPr>
          </w:p>
        </w:tc>
        <w:tc>
          <w:tcPr>
            <w:tcW w:w="2329" w:type="dxa"/>
            <w:gridSpan w:val="2"/>
          </w:tcPr>
          <w:p w:rsidR="009C25BB" w:rsidRPr="00967CC1" w:rsidRDefault="009C25BB" w:rsidP="009C25BB">
            <w:pPr>
              <w:spacing w:after="120"/>
              <w:rPr>
                <w:rFonts w:eastAsia="Calibri" w:cs="Times New Roman"/>
                <w:i/>
                <w:sz w:val="28"/>
                <w:szCs w:val="28"/>
              </w:rPr>
            </w:pPr>
            <w:r w:rsidRPr="00967CC1">
              <w:rPr>
                <w:rFonts w:eastAsia="Calibri" w:cs="Times New Roman"/>
                <w:i/>
              </w:rPr>
              <w:t xml:space="preserve">All records held by the Practice will be kept for the duration specified in the </w:t>
            </w:r>
            <w:hyperlink r:id="rId245" w:history="1">
              <w:r w:rsidRPr="00967CC1">
                <w:rPr>
                  <w:rStyle w:val="Hyperlink"/>
                  <w:rFonts w:eastAsia="Calibri" w:cs="Times New Roman"/>
                  <w:i/>
                </w:rPr>
                <w:t>Records Management Codes of Practice for Health and Social Care</w:t>
              </w:r>
            </w:hyperlink>
            <w:r w:rsidRPr="00967CC1">
              <w:rPr>
                <w:rFonts w:eastAsia="Calibri" w:cs="Times New Roman"/>
                <w:i/>
              </w:rPr>
              <w:t>.</w:t>
            </w:r>
          </w:p>
          <w:p w:rsidR="009C25BB" w:rsidRPr="00967CC1" w:rsidRDefault="009C25BB" w:rsidP="009C25BB">
            <w:pPr>
              <w:rPr>
                <w:rStyle w:val="Hyperlink"/>
                <w:rFonts w:cstheme="minorHAnsi"/>
                <w:i/>
              </w:rPr>
            </w:pPr>
          </w:p>
        </w:tc>
        <w:tc>
          <w:tcPr>
            <w:tcW w:w="2207" w:type="dxa"/>
          </w:tcPr>
          <w:p w:rsidR="009C25BB" w:rsidRPr="00967CC1" w:rsidRDefault="009C25BB" w:rsidP="009C25BB">
            <w:pPr>
              <w:spacing w:after="120"/>
              <w:rPr>
                <w:rFonts w:cstheme="minorHAnsi"/>
                <w:i/>
              </w:rPr>
            </w:pPr>
            <w:r w:rsidRPr="00967CC1">
              <w:rPr>
                <w:rFonts w:cstheme="minorHAnsi"/>
                <w:i/>
              </w:rPr>
              <w:t xml:space="preserve">The processing of </w:t>
            </w:r>
            <w:r w:rsidRPr="00967CC1">
              <w:rPr>
                <w:rFonts w:cstheme="minorHAnsi"/>
                <w:b/>
                <w:i/>
              </w:rPr>
              <w:t>personal data is</w:t>
            </w:r>
            <w:r w:rsidRPr="00967CC1">
              <w:rPr>
                <w:rFonts w:cstheme="minorHAnsi"/>
                <w:i/>
              </w:rPr>
              <w:t xml:space="preserve"> permitte</w:t>
            </w:r>
            <w:r w:rsidR="00AF5784" w:rsidRPr="00967CC1">
              <w:rPr>
                <w:rFonts w:cstheme="minorHAnsi"/>
                <w:i/>
              </w:rPr>
              <w:t>d under the following paragraph</w:t>
            </w:r>
            <w:r w:rsidRPr="00967CC1">
              <w:rPr>
                <w:rFonts w:cstheme="minorHAnsi"/>
                <w:i/>
              </w:rPr>
              <w:t>:</w:t>
            </w:r>
          </w:p>
          <w:p w:rsidR="009C25BB" w:rsidRPr="00967CC1" w:rsidRDefault="00853A7F" w:rsidP="009C25BB">
            <w:pPr>
              <w:rPr>
                <w:rFonts w:eastAsia="Times New Roman" w:cstheme="minorHAnsi"/>
                <w:i/>
              </w:rPr>
            </w:pPr>
            <w:hyperlink r:id="rId246" w:history="1">
              <w:r w:rsidR="009C25BB" w:rsidRPr="00967CC1">
                <w:rPr>
                  <w:rStyle w:val="Hyperlink"/>
                  <w:i/>
                </w:rPr>
                <w:t xml:space="preserve">Article 6(1) </w:t>
              </w:r>
              <w:r w:rsidR="009C25BB" w:rsidRPr="00967CC1">
                <w:rPr>
                  <w:rStyle w:val="Hyperlink"/>
                  <w:rFonts w:eastAsia="Times New Roman" w:cstheme="minorHAnsi"/>
                  <w:i/>
                </w:rPr>
                <w:t>(e) - public interest or in the exercise of official authority.</w:t>
              </w:r>
            </w:hyperlink>
          </w:p>
          <w:p w:rsidR="009C25BB" w:rsidRPr="00967CC1" w:rsidRDefault="009C25BB" w:rsidP="009C25BB">
            <w:pPr>
              <w:spacing w:after="120"/>
              <w:rPr>
                <w:rFonts w:cstheme="minorHAnsi"/>
                <w:i/>
              </w:rPr>
            </w:pPr>
          </w:p>
          <w:p w:rsidR="009C25BB" w:rsidRPr="00967CC1" w:rsidRDefault="009C25BB" w:rsidP="009C25BB">
            <w:pPr>
              <w:rPr>
                <w:rFonts w:cstheme="minorHAnsi"/>
                <w:i/>
              </w:rPr>
            </w:pPr>
          </w:p>
        </w:tc>
        <w:tc>
          <w:tcPr>
            <w:tcW w:w="4820" w:type="dxa"/>
          </w:tcPr>
          <w:p w:rsidR="009C25BB" w:rsidRPr="00967CC1" w:rsidRDefault="009C25BB" w:rsidP="009C25BB">
            <w:pPr>
              <w:spacing w:after="60"/>
              <w:rPr>
                <w:rFonts w:eastAsia="Calibri" w:cs="Times New Roman"/>
                <w:b/>
                <w:i/>
                <w:color w:val="0D0D0D" w:themeColor="text1" w:themeTint="F2"/>
              </w:rPr>
            </w:pPr>
            <w:r w:rsidRPr="00967CC1">
              <w:rPr>
                <w:rFonts w:eastAsia="Calibri" w:cs="Times New Roman"/>
                <w:b/>
                <w:i/>
                <w:color w:val="0D0D0D" w:themeColor="text1" w:themeTint="F2"/>
              </w:rPr>
              <w:t>You have the right to:</w:t>
            </w:r>
          </w:p>
          <w:p w:rsidR="009C25BB" w:rsidRPr="00967CC1" w:rsidRDefault="009C25BB" w:rsidP="009C25BB">
            <w:pPr>
              <w:pStyle w:val="ListParagraph"/>
              <w:numPr>
                <w:ilvl w:val="0"/>
                <w:numId w:val="10"/>
              </w:numPr>
              <w:spacing w:after="60"/>
              <w:ind w:left="459" w:hanging="283"/>
              <w:rPr>
                <w:rFonts w:eastAsia="Calibri" w:cs="Times New Roman"/>
                <w:i/>
                <w:color w:val="0D0D0D" w:themeColor="text1" w:themeTint="F2"/>
              </w:rPr>
            </w:pPr>
            <w:r w:rsidRPr="00967CC1">
              <w:rPr>
                <w:rFonts w:eastAsia="Calibri" w:cs="Times New Roman"/>
                <w:i/>
                <w:color w:val="0D0D0D" w:themeColor="text1" w:themeTint="F2"/>
              </w:rPr>
              <w:t>To access, view or request copies of your personal information;</w:t>
            </w:r>
          </w:p>
          <w:p w:rsidR="009C25BB" w:rsidRPr="00967CC1" w:rsidRDefault="009C25BB" w:rsidP="009C25BB">
            <w:pPr>
              <w:pStyle w:val="ListParagraph"/>
              <w:numPr>
                <w:ilvl w:val="0"/>
                <w:numId w:val="10"/>
              </w:numPr>
              <w:spacing w:after="60"/>
              <w:ind w:left="459" w:hanging="283"/>
              <w:rPr>
                <w:rFonts w:eastAsia="Calibri" w:cs="Times New Roman"/>
                <w:i/>
                <w:color w:val="0D0D0D" w:themeColor="text1" w:themeTint="F2"/>
              </w:rPr>
            </w:pPr>
            <w:r w:rsidRPr="00967CC1">
              <w:rPr>
                <w:rFonts w:eastAsia="Calibri" w:cs="Times New Roman"/>
                <w:i/>
                <w:color w:val="0D0D0D" w:themeColor="text1" w:themeTint="F2"/>
              </w:rPr>
              <w:t xml:space="preserve">request rectification of any </w:t>
            </w:r>
            <w:r w:rsidRPr="00967CC1">
              <w:rPr>
                <w:i/>
                <w:color w:val="0D0D0D" w:themeColor="text1" w:themeTint="F2"/>
                <w:lang w:val="en-US"/>
              </w:rPr>
              <w:t>inaccuracy in your personal information</w:t>
            </w:r>
            <w:r w:rsidRPr="00967CC1">
              <w:rPr>
                <w:rFonts w:eastAsia="Calibri" w:cs="Times New Roman"/>
                <w:i/>
                <w:color w:val="0D0D0D" w:themeColor="text1" w:themeTint="F2"/>
              </w:rPr>
              <w:t>;</w:t>
            </w:r>
          </w:p>
          <w:p w:rsidR="009C25BB" w:rsidRPr="00967CC1" w:rsidRDefault="009C25BB" w:rsidP="009C25BB">
            <w:pPr>
              <w:pStyle w:val="ListParagraph"/>
              <w:numPr>
                <w:ilvl w:val="0"/>
                <w:numId w:val="10"/>
              </w:numPr>
              <w:spacing w:after="60"/>
              <w:ind w:left="459" w:hanging="283"/>
              <w:rPr>
                <w:rFonts w:eastAsia="Calibri" w:cs="Times New Roman"/>
                <w:i/>
                <w:color w:val="0D0D0D" w:themeColor="text1" w:themeTint="F2"/>
              </w:rPr>
            </w:pPr>
            <w:r w:rsidRPr="00967CC1">
              <w:rPr>
                <w:rFonts w:eastAsia="Calibri" w:cs="Times New Roman"/>
                <w:i/>
                <w:color w:val="0D0D0D" w:themeColor="text1" w:themeTint="F2"/>
              </w:rPr>
              <w:t>restrict the processing of your personal information where:</w:t>
            </w:r>
          </w:p>
          <w:p w:rsidR="009C25BB" w:rsidRPr="00967CC1" w:rsidRDefault="009C25BB" w:rsidP="009C25BB">
            <w:pPr>
              <w:pStyle w:val="ListParagraph"/>
              <w:numPr>
                <w:ilvl w:val="0"/>
                <w:numId w:val="12"/>
              </w:numPr>
              <w:spacing w:after="60"/>
              <w:rPr>
                <w:rFonts w:eastAsia="Calibri" w:cs="Times New Roman"/>
                <w:i/>
                <w:color w:val="0D0D0D" w:themeColor="text1" w:themeTint="F2"/>
              </w:rPr>
            </w:pPr>
            <w:r w:rsidRPr="00967CC1">
              <w:rPr>
                <w:rFonts w:eastAsia="Calibri" w:cs="Times New Roman"/>
                <w:i/>
                <w:color w:val="0D0D0D" w:themeColor="text1" w:themeTint="F2"/>
              </w:rPr>
              <w:t>accuracy of the data is contested,</w:t>
            </w:r>
          </w:p>
          <w:p w:rsidR="009C25BB" w:rsidRPr="00967CC1" w:rsidRDefault="009C25BB" w:rsidP="009C25BB">
            <w:pPr>
              <w:pStyle w:val="ListParagraph"/>
              <w:numPr>
                <w:ilvl w:val="0"/>
                <w:numId w:val="11"/>
              </w:numPr>
              <w:spacing w:after="60"/>
              <w:rPr>
                <w:rFonts w:eastAsia="Calibri" w:cs="Times New Roman"/>
                <w:i/>
                <w:color w:val="0D0D0D" w:themeColor="text1" w:themeTint="F2"/>
              </w:rPr>
            </w:pPr>
            <w:r w:rsidRPr="00967CC1">
              <w:rPr>
                <w:rFonts w:eastAsia="Calibri" w:cs="Times New Roman"/>
                <w:i/>
                <w:color w:val="0D0D0D" w:themeColor="text1" w:themeTint="F2"/>
              </w:rPr>
              <w:t xml:space="preserve">the </w:t>
            </w:r>
            <w:r w:rsidRPr="00967CC1">
              <w:rPr>
                <w:i/>
                <w:color w:val="0D0D0D" w:themeColor="text1" w:themeTint="F2"/>
                <w:lang w:val="en-US"/>
              </w:rPr>
              <w:t>processing is unlawful or,</w:t>
            </w:r>
          </w:p>
          <w:p w:rsidR="009C25BB" w:rsidRPr="00967CC1" w:rsidRDefault="009C25BB" w:rsidP="009C25BB">
            <w:pPr>
              <w:pStyle w:val="ListParagraph"/>
              <w:numPr>
                <w:ilvl w:val="0"/>
                <w:numId w:val="11"/>
              </w:numPr>
              <w:spacing w:after="60"/>
              <w:rPr>
                <w:rFonts w:eastAsia="Calibri" w:cs="Times New Roman"/>
                <w:i/>
                <w:color w:val="0D0D0D" w:themeColor="text1" w:themeTint="F2"/>
              </w:rPr>
            </w:pPr>
            <w:proofErr w:type="gramStart"/>
            <w:r w:rsidRPr="00967CC1">
              <w:rPr>
                <w:i/>
                <w:color w:val="0D0D0D" w:themeColor="text1" w:themeTint="F2"/>
                <w:lang w:val="en-US"/>
              </w:rPr>
              <w:t>where</w:t>
            </w:r>
            <w:proofErr w:type="gramEnd"/>
            <w:r w:rsidRPr="00967CC1">
              <w:rPr>
                <w:i/>
                <w:color w:val="0D0D0D" w:themeColor="text1" w:themeTint="F2"/>
                <w:lang w:val="en-US"/>
              </w:rPr>
              <w:t xml:space="preserve"> we no longer need the data for the purposes of the processing.</w:t>
            </w:r>
          </w:p>
          <w:p w:rsidR="009C25BB" w:rsidRPr="00967CC1" w:rsidRDefault="009C25BB" w:rsidP="009C25BB">
            <w:pPr>
              <w:pStyle w:val="ListParagraph"/>
              <w:spacing w:after="60"/>
              <w:ind w:left="1179"/>
              <w:rPr>
                <w:rFonts w:eastAsia="Calibri" w:cs="Times New Roman"/>
                <w:i/>
                <w:color w:val="0D0D0D" w:themeColor="text1" w:themeTint="F2"/>
              </w:rPr>
            </w:pPr>
          </w:p>
          <w:p w:rsidR="009C25BB" w:rsidRPr="00967CC1" w:rsidRDefault="009C25BB" w:rsidP="009C25BB">
            <w:pPr>
              <w:autoSpaceDE w:val="0"/>
              <w:autoSpaceDN w:val="0"/>
              <w:adjustRightInd w:val="0"/>
              <w:rPr>
                <w:rFonts w:cs="Helvetica"/>
                <w:i/>
                <w:lang w:val="en-US"/>
              </w:rPr>
            </w:pPr>
            <w:r w:rsidRPr="00967CC1">
              <w:rPr>
                <w:b/>
                <w:i/>
                <w:lang w:eastAsia="en-GB"/>
              </w:rPr>
              <w:t>Right to object:</w:t>
            </w:r>
            <w:r w:rsidRPr="00967CC1">
              <w:rPr>
                <w:i/>
                <w:lang w:eastAsia="en-GB"/>
              </w:rPr>
              <w:t xml:space="preserve"> You have a general right to raise an objection </w:t>
            </w:r>
            <w:r w:rsidRPr="00967CC1">
              <w:rPr>
                <w:rFonts w:cs="Helvetica"/>
                <w:i/>
                <w:lang w:val="en-US"/>
              </w:rPr>
              <w:t>to your personal data being shared for the purpose of risk stratification.</w:t>
            </w:r>
          </w:p>
          <w:p w:rsidR="009C25BB" w:rsidRPr="00967CC1" w:rsidRDefault="009C25BB" w:rsidP="009C25BB">
            <w:pPr>
              <w:rPr>
                <w:rFonts w:cs="Helvetica"/>
                <w:i/>
                <w:lang w:val="en-US"/>
              </w:rPr>
            </w:pPr>
          </w:p>
          <w:p w:rsidR="009C25BB" w:rsidRPr="00967CC1" w:rsidRDefault="009C25BB" w:rsidP="009C25BB">
            <w:pPr>
              <w:rPr>
                <w:rFonts w:ascii="Times New Roman" w:hAnsi="Times New Roman"/>
                <w:i/>
                <w:color w:val="000000"/>
                <w:sz w:val="24"/>
                <w:szCs w:val="24"/>
                <w:lang w:eastAsia="en-GB"/>
              </w:rPr>
            </w:pPr>
            <w:r w:rsidRPr="00967CC1">
              <w:rPr>
                <w:i/>
                <w:color w:val="000000"/>
                <w:lang w:eastAsia="en-GB"/>
              </w:rPr>
              <w:t>If you wish to exercise any of your rights please contact the Practice (data controller) or the DPO and your request will be carefully considered</w:t>
            </w:r>
            <w:r w:rsidRPr="00967CC1">
              <w:rPr>
                <w:rFonts w:ascii="Times New Roman" w:hAnsi="Times New Roman"/>
                <w:i/>
                <w:color w:val="000000"/>
                <w:sz w:val="24"/>
                <w:szCs w:val="24"/>
                <w:lang w:eastAsia="en-GB"/>
              </w:rPr>
              <w:t xml:space="preserve">. </w:t>
            </w:r>
          </w:p>
          <w:p w:rsidR="009C25BB" w:rsidRPr="00967CC1" w:rsidRDefault="009C25BB" w:rsidP="009C25BB">
            <w:pPr>
              <w:rPr>
                <w:rFonts w:ascii="Times New Roman" w:hAnsi="Times New Roman"/>
                <w:i/>
                <w:color w:val="000000"/>
                <w:sz w:val="24"/>
                <w:szCs w:val="24"/>
                <w:lang w:eastAsia="en-GB"/>
              </w:rPr>
            </w:pPr>
          </w:p>
          <w:p w:rsidR="009C25BB" w:rsidRPr="00967CC1" w:rsidRDefault="009C25BB" w:rsidP="009C25BB">
            <w:pPr>
              <w:autoSpaceDE w:val="0"/>
              <w:autoSpaceDN w:val="0"/>
              <w:adjustRightInd w:val="0"/>
              <w:rPr>
                <w:rFonts w:cs="Helvetica"/>
                <w:i/>
                <w:shd w:val="clear" w:color="auto" w:fill="FFFFFF"/>
              </w:rPr>
            </w:pPr>
            <w:r w:rsidRPr="00967CC1">
              <w:rPr>
                <w:rFonts w:cs="Helvetica"/>
                <w:b/>
                <w:i/>
                <w:shd w:val="clear" w:color="auto" w:fill="FFFFFF"/>
              </w:rPr>
              <w:t>Right to complain:</w:t>
            </w:r>
            <w:r w:rsidRPr="00967CC1">
              <w:rPr>
                <w:rFonts w:cs="Helvetica"/>
                <w:i/>
                <w:shd w:val="clear" w:color="auto" w:fill="FFFFFF"/>
              </w:rPr>
              <w:t xml:space="preserve"> </w:t>
            </w:r>
            <w:r w:rsidRPr="00967CC1">
              <w:rPr>
                <w:rFonts w:cs="Arial"/>
                <w:i/>
              </w:rPr>
              <w:t xml:space="preserve">If you are dissatisfied with the </w:t>
            </w:r>
            <w:r w:rsidRPr="00967CC1">
              <w:rPr>
                <w:rFonts w:cs="Arial"/>
                <w:i/>
              </w:rPr>
              <w:lastRenderedPageBreak/>
              <w:t xml:space="preserve">way </w:t>
            </w:r>
            <w:r w:rsidR="00864EA0" w:rsidRPr="00967CC1">
              <w:rPr>
                <w:rFonts w:ascii="Calibri" w:eastAsia="Calibri" w:hAnsi="Calibri" w:cs="Times New Roman"/>
                <w:b/>
                <w:bCs/>
                <w:i/>
                <w:sz w:val="24"/>
                <w:szCs w:val="24"/>
              </w:rPr>
              <w:t>TOTTENHAM HEALTH CENTRE</w:t>
            </w:r>
            <w:r w:rsidR="00864EA0" w:rsidRPr="00967CC1">
              <w:rPr>
                <w:rFonts w:cs="Arial"/>
                <w:i/>
              </w:rPr>
              <w:t xml:space="preserve"> </w:t>
            </w:r>
            <w:r w:rsidRPr="00967CC1">
              <w:rPr>
                <w:rFonts w:cs="Arial"/>
                <w:i/>
              </w:rPr>
              <w:t>process your data, you have the</w:t>
            </w:r>
            <w:r w:rsidRPr="00967CC1">
              <w:rPr>
                <w:rFonts w:ascii="Arial" w:hAnsi="Arial" w:cs="Arial"/>
                <w:i/>
              </w:rPr>
              <w:t xml:space="preserve"> </w:t>
            </w:r>
            <w:r w:rsidRPr="00967CC1">
              <w:rPr>
                <w:rFonts w:cs="Arial"/>
                <w:i/>
              </w:rPr>
              <w:t>right to appeal/complain to the Information Commissioner (IC). The IC can be contacted at:</w:t>
            </w:r>
          </w:p>
          <w:p w:rsidR="009C25BB" w:rsidRPr="00967CC1" w:rsidRDefault="009C25BB" w:rsidP="009C25BB">
            <w:pPr>
              <w:autoSpaceDE w:val="0"/>
              <w:autoSpaceDN w:val="0"/>
              <w:adjustRightInd w:val="0"/>
              <w:rPr>
                <w:rFonts w:cs="Helvetica"/>
                <w:i/>
                <w:shd w:val="clear" w:color="auto" w:fill="FFFFFF"/>
              </w:rPr>
            </w:pPr>
            <w:r w:rsidRPr="00967CC1">
              <w:rPr>
                <w:rFonts w:cs="Arial"/>
                <w:i/>
              </w:rPr>
              <w:t xml:space="preserve">Information Commissioner’s Office </w:t>
            </w:r>
          </w:p>
          <w:p w:rsidR="009C25BB" w:rsidRPr="00967CC1" w:rsidRDefault="009C25BB" w:rsidP="009C25BB">
            <w:pPr>
              <w:autoSpaceDE w:val="0"/>
              <w:autoSpaceDN w:val="0"/>
              <w:adjustRightInd w:val="0"/>
              <w:rPr>
                <w:rFonts w:cs="Helvetica"/>
                <w:i/>
                <w:shd w:val="clear" w:color="auto" w:fill="FFFFFF"/>
              </w:rPr>
            </w:pPr>
            <w:r w:rsidRPr="00967CC1">
              <w:rPr>
                <w:rFonts w:cs="Arial"/>
                <w:i/>
              </w:rPr>
              <w:t xml:space="preserve">Wycliffe House </w:t>
            </w:r>
          </w:p>
          <w:p w:rsidR="009C25BB" w:rsidRPr="00967CC1" w:rsidRDefault="009C25BB" w:rsidP="009C25BB">
            <w:pPr>
              <w:autoSpaceDE w:val="0"/>
              <w:autoSpaceDN w:val="0"/>
              <w:adjustRightInd w:val="0"/>
              <w:rPr>
                <w:rFonts w:cs="Helvetica"/>
                <w:i/>
                <w:shd w:val="clear" w:color="auto" w:fill="FFFFFF"/>
              </w:rPr>
            </w:pPr>
            <w:r w:rsidRPr="00967CC1">
              <w:rPr>
                <w:rFonts w:cs="Arial"/>
                <w:i/>
              </w:rPr>
              <w:t xml:space="preserve">Water Lane </w:t>
            </w:r>
          </w:p>
          <w:p w:rsidR="009C25BB" w:rsidRPr="00967CC1" w:rsidRDefault="009C25BB" w:rsidP="009C25BB">
            <w:pPr>
              <w:autoSpaceDE w:val="0"/>
              <w:autoSpaceDN w:val="0"/>
              <w:adjustRightInd w:val="0"/>
              <w:rPr>
                <w:rFonts w:cs="Helvetica"/>
                <w:i/>
                <w:shd w:val="clear" w:color="auto" w:fill="FFFFFF"/>
              </w:rPr>
            </w:pPr>
            <w:r w:rsidRPr="00967CC1">
              <w:rPr>
                <w:rFonts w:cs="Arial"/>
                <w:i/>
              </w:rPr>
              <w:t xml:space="preserve">Wilmslow </w:t>
            </w:r>
          </w:p>
          <w:p w:rsidR="009C25BB" w:rsidRPr="00967CC1" w:rsidRDefault="009C25BB" w:rsidP="009C25BB">
            <w:pPr>
              <w:autoSpaceDE w:val="0"/>
              <w:autoSpaceDN w:val="0"/>
              <w:adjustRightInd w:val="0"/>
              <w:rPr>
                <w:rFonts w:cs="Arial"/>
                <w:i/>
              </w:rPr>
            </w:pPr>
            <w:r w:rsidRPr="00967CC1">
              <w:rPr>
                <w:rFonts w:cs="Arial"/>
                <w:i/>
              </w:rPr>
              <w:t xml:space="preserve">Cheshire </w:t>
            </w:r>
          </w:p>
          <w:p w:rsidR="009C25BB" w:rsidRPr="00967CC1" w:rsidRDefault="009C25BB" w:rsidP="009C25BB">
            <w:pPr>
              <w:autoSpaceDE w:val="0"/>
              <w:autoSpaceDN w:val="0"/>
              <w:adjustRightInd w:val="0"/>
              <w:rPr>
                <w:rFonts w:cs="Arial"/>
                <w:i/>
              </w:rPr>
            </w:pPr>
          </w:p>
          <w:p w:rsidR="009C25BB" w:rsidRPr="00967CC1" w:rsidRDefault="009C25BB" w:rsidP="009C25BB">
            <w:pPr>
              <w:autoSpaceDE w:val="0"/>
              <w:autoSpaceDN w:val="0"/>
              <w:adjustRightInd w:val="0"/>
              <w:rPr>
                <w:i/>
                <w:color w:val="000000"/>
                <w:lang w:eastAsia="en-GB"/>
              </w:rPr>
            </w:pPr>
            <w:r w:rsidRPr="00967CC1">
              <w:rPr>
                <w:i/>
                <w:color w:val="000000"/>
                <w:lang w:eastAsia="en-GB"/>
              </w:rPr>
              <w:t>Tel: 0303 123 1113 or 01625 545 745</w:t>
            </w:r>
          </w:p>
          <w:p w:rsidR="009C25BB" w:rsidRPr="00967CC1" w:rsidRDefault="009C25BB" w:rsidP="009C25BB">
            <w:pPr>
              <w:rPr>
                <w:i/>
                <w:color w:val="333333"/>
              </w:rPr>
            </w:pPr>
            <w:r w:rsidRPr="00967CC1">
              <w:rPr>
                <w:i/>
                <w:color w:val="000000"/>
                <w:lang w:eastAsia="en-GB"/>
              </w:rPr>
              <w:t xml:space="preserve">Email: </w:t>
            </w:r>
            <w:hyperlink r:id="rId247" w:history="1">
              <w:r w:rsidRPr="00967CC1">
                <w:rPr>
                  <w:rStyle w:val="Hyperlink"/>
                  <w:i/>
                  <w:lang w:eastAsia="en-GB"/>
                </w:rPr>
                <w:t>https://ico.org.uk/global/contact-us/</w:t>
              </w:r>
            </w:hyperlink>
          </w:p>
        </w:tc>
      </w:tr>
      <w:tr w:rsidR="009C25BB" w:rsidRPr="00660AD0" w:rsidTr="00B134AF">
        <w:trPr>
          <w:trHeight w:val="338"/>
        </w:trPr>
        <w:tc>
          <w:tcPr>
            <w:tcW w:w="2220" w:type="dxa"/>
          </w:tcPr>
          <w:p w:rsidR="00787919" w:rsidRPr="00967CC1" w:rsidRDefault="00615470" w:rsidP="009C25BB">
            <w:pPr>
              <w:rPr>
                <w:b/>
                <w:i/>
                <w:color w:val="FF0000"/>
              </w:rPr>
            </w:pPr>
            <w:r w:rsidRPr="00967CC1">
              <w:rPr>
                <w:rFonts w:cs="Arial"/>
                <w:b/>
                <w:i/>
              </w:rPr>
              <w:lastRenderedPageBreak/>
              <w:t>Peninsula</w:t>
            </w:r>
          </w:p>
        </w:tc>
        <w:tc>
          <w:tcPr>
            <w:tcW w:w="4471" w:type="dxa"/>
          </w:tcPr>
          <w:p w:rsidR="00474759" w:rsidRPr="00967CC1" w:rsidRDefault="00474759" w:rsidP="00474759">
            <w:pPr>
              <w:spacing w:after="120"/>
              <w:rPr>
                <w:rFonts w:cs="Helvetica"/>
                <w:i/>
                <w:lang w:val="en-US"/>
              </w:rPr>
            </w:pPr>
            <w:r w:rsidRPr="00967CC1">
              <w:rPr>
                <w:rFonts w:cs="Helvetica"/>
                <w:i/>
                <w:lang w:val="en-US"/>
              </w:rPr>
              <w:t xml:space="preserve">The </w:t>
            </w:r>
            <w:r w:rsidRPr="001A0BCD">
              <w:rPr>
                <w:rFonts w:cs="Helvetica"/>
                <w:b/>
                <w:i/>
                <w:lang w:val="en-US"/>
              </w:rPr>
              <w:t>supplier</w:t>
            </w:r>
            <w:r w:rsidR="00615470" w:rsidRPr="001A0BCD">
              <w:rPr>
                <w:rFonts w:cs="Helvetica"/>
                <w:b/>
                <w:i/>
                <w:lang w:val="en-US"/>
              </w:rPr>
              <w:t xml:space="preserve"> Peninsula</w:t>
            </w:r>
            <w:r w:rsidR="00691530" w:rsidRPr="001A0BCD">
              <w:rPr>
                <w:b/>
                <w:i/>
              </w:rPr>
              <w:t xml:space="preserve"> </w:t>
            </w:r>
            <w:r w:rsidRPr="001A0BCD">
              <w:rPr>
                <w:rFonts w:cs="Helvetica"/>
                <w:b/>
                <w:i/>
                <w:lang w:val="en-US"/>
              </w:rPr>
              <w:t xml:space="preserve"> </w:t>
            </w:r>
            <w:r w:rsidRPr="00967CC1">
              <w:rPr>
                <w:rFonts w:cs="Helvetica"/>
                <w:i/>
                <w:lang w:val="en-US"/>
              </w:rPr>
              <w:t>provides practices with a software solution to enable</w:t>
            </w:r>
            <w:r w:rsidR="00691530" w:rsidRPr="00967CC1">
              <w:rPr>
                <w:rFonts w:cs="Helvetica"/>
                <w:i/>
                <w:lang w:val="en-US"/>
              </w:rPr>
              <w:t xml:space="preserve"> the recording of Human Resources related information </w:t>
            </w:r>
            <w:r w:rsidRPr="00967CC1">
              <w:rPr>
                <w:rFonts w:cs="Helvetica"/>
                <w:i/>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Pr="00967CC1" w:rsidRDefault="00474759" w:rsidP="00474759">
            <w:pPr>
              <w:rPr>
                <w:rFonts w:cs="Helvetica"/>
                <w:i/>
                <w:lang w:val="en-US"/>
              </w:rPr>
            </w:pPr>
            <w:r w:rsidRPr="00967CC1">
              <w:rPr>
                <w:rFonts w:cs="Helvetica"/>
                <w:i/>
                <w:lang w:val="en-US"/>
              </w:rPr>
              <w:t>The Practice ensures that personal data it collects from employees are used only for employment related purposes or where there is a statutory obligation to share the personal information with to regulatory bodies (e.g. courts, police or NHS England)</w:t>
            </w:r>
            <w:r w:rsidR="00691530" w:rsidRPr="00967CC1">
              <w:rPr>
                <w:rFonts w:cs="Helvetica"/>
                <w:i/>
                <w:lang w:val="en-US"/>
              </w:rPr>
              <w:t>.</w:t>
            </w:r>
          </w:p>
          <w:p w:rsidR="00691530" w:rsidRPr="00967CC1" w:rsidRDefault="00691530" w:rsidP="00474759">
            <w:pPr>
              <w:rPr>
                <w:rFonts w:cs="Helvetica"/>
                <w:i/>
                <w:lang w:val="en-US"/>
              </w:rPr>
            </w:pPr>
          </w:p>
          <w:p w:rsidR="00691530" w:rsidRPr="00967CC1" w:rsidRDefault="00691530" w:rsidP="00474759">
            <w:pPr>
              <w:rPr>
                <w:bCs/>
                <w:i/>
              </w:rPr>
            </w:pPr>
          </w:p>
        </w:tc>
        <w:tc>
          <w:tcPr>
            <w:tcW w:w="2329" w:type="dxa"/>
            <w:gridSpan w:val="2"/>
          </w:tcPr>
          <w:p w:rsidR="009C25BB" w:rsidRPr="00967CC1" w:rsidRDefault="009C25BB" w:rsidP="009C25BB">
            <w:pPr>
              <w:spacing w:after="120"/>
              <w:rPr>
                <w:rStyle w:val="Hyperlink"/>
                <w:rFonts w:eastAsia="Calibri" w:cs="Times New Roman"/>
                <w:i/>
                <w:color w:val="auto"/>
                <w:sz w:val="28"/>
                <w:szCs w:val="28"/>
                <w:u w:val="none"/>
              </w:rPr>
            </w:pPr>
            <w:r w:rsidRPr="00967CC1">
              <w:rPr>
                <w:rFonts w:eastAsia="Calibri" w:cs="Times New Roman"/>
                <w:i/>
              </w:rPr>
              <w:t xml:space="preserve">All records held by the Practice will be kept for the duration specified in the </w:t>
            </w:r>
            <w:hyperlink r:id="rId248" w:history="1">
              <w:r w:rsidRPr="00967CC1">
                <w:rPr>
                  <w:rStyle w:val="Hyperlink"/>
                  <w:rFonts w:eastAsia="Calibri" w:cs="Times New Roman"/>
                  <w:i/>
                </w:rPr>
                <w:t>Records Management Codes of Practice for Health and Social Care</w:t>
              </w:r>
            </w:hyperlink>
            <w:r w:rsidRPr="00967CC1">
              <w:rPr>
                <w:rFonts w:eastAsia="Calibri" w:cs="Times New Roman"/>
                <w:i/>
              </w:rPr>
              <w:t>.</w:t>
            </w:r>
          </w:p>
        </w:tc>
        <w:tc>
          <w:tcPr>
            <w:tcW w:w="2207" w:type="dxa"/>
          </w:tcPr>
          <w:p w:rsidR="009C25BB" w:rsidRPr="00967CC1" w:rsidRDefault="009C25BB" w:rsidP="009C25BB">
            <w:pPr>
              <w:spacing w:after="120"/>
              <w:rPr>
                <w:rFonts w:cstheme="minorHAnsi"/>
                <w:i/>
              </w:rPr>
            </w:pPr>
            <w:r w:rsidRPr="00967CC1">
              <w:rPr>
                <w:rFonts w:cstheme="minorHAnsi"/>
                <w:i/>
              </w:rPr>
              <w:t xml:space="preserve">The processing of </w:t>
            </w:r>
            <w:r w:rsidRPr="00967CC1">
              <w:rPr>
                <w:rFonts w:cstheme="minorHAnsi"/>
                <w:b/>
                <w:i/>
              </w:rPr>
              <w:t>personal data is</w:t>
            </w:r>
            <w:r w:rsidRPr="00967CC1">
              <w:rPr>
                <w:rFonts w:cstheme="minorHAnsi"/>
                <w:i/>
              </w:rPr>
              <w:t xml:space="preserve"> permitted under the following paragraph:</w:t>
            </w:r>
          </w:p>
          <w:p w:rsidR="009C25BB" w:rsidRPr="00967CC1" w:rsidRDefault="00853A7F" w:rsidP="009C25BB">
            <w:pPr>
              <w:spacing w:after="120"/>
              <w:rPr>
                <w:rStyle w:val="Hyperlink"/>
                <w:rFonts w:eastAsia="Times New Roman" w:cstheme="minorHAnsi"/>
                <w:i/>
              </w:rPr>
            </w:pPr>
            <w:hyperlink r:id="rId249" w:history="1">
              <w:r w:rsidR="009C25BB" w:rsidRPr="00967CC1">
                <w:rPr>
                  <w:rStyle w:val="Hyperlink"/>
                  <w:rFonts w:eastAsia="Times New Roman" w:cstheme="minorHAnsi"/>
                  <w:i/>
                </w:rPr>
                <w:t>(e) (public interest or in the exercise of official authority).</w:t>
              </w:r>
            </w:hyperlink>
          </w:p>
          <w:p w:rsidR="009C25BB" w:rsidRPr="00967CC1" w:rsidRDefault="009C25BB" w:rsidP="009C25BB">
            <w:pPr>
              <w:spacing w:after="120"/>
              <w:rPr>
                <w:rStyle w:val="Hyperlink"/>
                <w:rFonts w:eastAsia="Times New Roman"/>
                <w:i/>
              </w:rPr>
            </w:pPr>
          </w:p>
          <w:p w:rsidR="009C25BB" w:rsidRPr="00967CC1" w:rsidRDefault="009C25BB" w:rsidP="009C25BB">
            <w:pPr>
              <w:spacing w:after="120"/>
              <w:rPr>
                <w:rFonts w:cstheme="minorHAnsi"/>
                <w:i/>
              </w:rPr>
            </w:pPr>
            <w:r w:rsidRPr="00967CC1">
              <w:rPr>
                <w:rFonts w:cstheme="minorHAnsi"/>
                <w:i/>
              </w:rPr>
              <w:t xml:space="preserve">The processing of </w:t>
            </w:r>
            <w:r w:rsidRPr="00967CC1">
              <w:rPr>
                <w:rFonts w:cstheme="minorHAnsi"/>
                <w:b/>
                <w:i/>
              </w:rPr>
              <w:t>special categories of personal data</w:t>
            </w:r>
            <w:r w:rsidRPr="00967CC1">
              <w:rPr>
                <w:rFonts w:cstheme="minorHAnsi"/>
                <w:i/>
              </w:rPr>
              <w:t xml:space="preserve"> is permitted under the following paragraph:</w:t>
            </w:r>
          </w:p>
          <w:p w:rsidR="009C25BB" w:rsidRPr="00967CC1" w:rsidRDefault="009C25BB" w:rsidP="009C25BB">
            <w:pPr>
              <w:spacing w:after="120"/>
              <w:rPr>
                <w:rFonts w:cs="Helvetica"/>
                <w:i/>
                <w:lang w:val="en-US"/>
              </w:rPr>
            </w:pPr>
            <w:r w:rsidRPr="00967CC1">
              <w:rPr>
                <w:i/>
              </w:rPr>
              <w:t>Article 9</w:t>
            </w:r>
            <w:hyperlink r:id="rId250" w:history="1">
              <w:r w:rsidRPr="00967CC1">
                <w:rPr>
                  <w:rStyle w:val="Hyperlink"/>
                  <w:rFonts w:cs="Helvetica"/>
                  <w:i/>
                  <w:lang w:val="en-US"/>
                </w:rPr>
                <w:t xml:space="preserve">(2) (b): processing is necessary for the purposes of carrying out the obligations and exercising specific rights of the </w:t>
              </w:r>
              <w:r w:rsidRPr="00967CC1">
                <w:rPr>
                  <w:rStyle w:val="Hyperlink"/>
                  <w:rFonts w:cs="Helvetica"/>
                  <w:i/>
                  <w:lang w:val="en-US"/>
                </w:rPr>
                <w:lastRenderedPageBreak/>
                <w:t>controller or of the data subject</w:t>
              </w:r>
            </w:hyperlink>
          </w:p>
          <w:p w:rsidR="009C25BB" w:rsidRPr="00967CC1" w:rsidRDefault="009C25BB" w:rsidP="009C25BB">
            <w:pPr>
              <w:spacing w:after="120"/>
              <w:rPr>
                <w:rFonts w:cstheme="minorHAnsi"/>
                <w:i/>
              </w:rPr>
            </w:pPr>
          </w:p>
          <w:p w:rsidR="009C25BB" w:rsidRPr="00967CC1" w:rsidRDefault="009C25BB" w:rsidP="009C25BB">
            <w:pPr>
              <w:rPr>
                <w:rFonts w:cstheme="minorHAnsi"/>
                <w:i/>
              </w:rPr>
            </w:pPr>
          </w:p>
        </w:tc>
        <w:tc>
          <w:tcPr>
            <w:tcW w:w="4820" w:type="dxa"/>
          </w:tcPr>
          <w:p w:rsidR="009C25BB" w:rsidRPr="00967CC1" w:rsidRDefault="009C25BB" w:rsidP="009C25BB">
            <w:pPr>
              <w:spacing w:after="60"/>
              <w:rPr>
                <w:rFonts w:eastAsia="Calibri" w:cs="Times New Roman"/>
                <w:b/>
                <w:i/>
                <w:color w:val="0D0D0D" w:themeColor="text1" w:themeTint="F2"/>
              </w:rPr>
            </w:pPr>
            <w:r w:rsidRPr="00967CC1">
              <w:rPr>
                <w:rFonts w:eastAsia="Calibri" w:cs="Times New Roman"/>
                <w:b/>
                <w:i/>
                <w:color w:val="0D0D0D" w:themeColor="text1" w:themeTint="F2"/>
              </w:rPr>
              <w:lastRenderedPageBreak/>
              <w:t>Employees have the  right to:</w:t>
            </w:r>
          </w:p>
          <w:p w:rsidR="009C25BB" w:rsidRPr="00967CC1" w:rsidRDefault="009C25BB" w:rsidP="009C25BB">
            <w:pPr>
              <w:pStyle w:val="ListParagraph"/>
              <w:numPr>
                <w:ilvl w:val="0"/>
                <w:numId w:val="10"/>
              </w:numPr>
              <w:spacing w:after="60"/>
              <w:ind w:left="459" w:hanging="283"/>
              <w:rPr>
                <w:rFonts w:eastAsia="Calibri" w:cs="Times New Roman"/>
                <w:i/>
                <w:color w:val="0D0D0D" w:themeColor="text1" w:themeTint="F2"/>
              </w:rPr>
            </w:pPr>
            <w:r w:rsidRPr="00967CC1">
              <w:rPr>
                <w:rFonts w:eastAsia="Calibri" w:cs="Times New Roman"/>
                <w:i/>
                <w:color w:val="0D0D0D" w:themeColor="text1" w:themeTint="F2"/>
              </w:rPr>
              <w:t>To access, view or request copies of their personal information held by the Practice;</w:t>
            </w:r>
          </w:p>
          <w:p w:rsidR="009C25BB" w:rsidRPr="00967CC1" w:rsidRDefault="009C25BB" w:rsidP="009C25BB">
            <w:pPr>
              <w:pStyle w:val="ListParagraph"/>
              <w:numPr>
                <w:ilvl w:val="0"/>
                <w:numId w:val="10"/>
              </w:numPr>
              <w:spacing w:after="60"/>
              <w:ind w:left="459" w:hanging="283"/>
              <w:rPr>
                <w:rFonts w:eastAsia="Calibri" w:cs="Times New Roman"/>
                <w:i/>
                <w:color w:val="0D0D0D" w:themeColor="text1" w:themeTint="F2"/>
              </w:rPr>
            </w:pPr>
            <w:r w:rsidRPr="00967CC1">
              <w:rPr>
                <w:rFonts w:eastAsia="Calibri" w:cs="Times New Roman"/>
                <w:i/>
                <w:color w:val="0D0D0D" w:themeColor="text1" w:themeTint="F2"/>
              </w:rPr>
              <w:t xml:space="preserve">request rectification of any </w:t>
            </w:r>
            <w:r w:rsidRPr="00967CC1">
              <w:rPr>
                <w:i/>
                <w:color w:val="0D0D0D" w:themeColor="text1" w:themeTint="F2"/>
                <w:lang w:val="en-US"/>
              </w:rPr>
              <w:t>inaccuracy to their personal information</w:t>
            </w:r>
            <w:r w:rsidRPr="00967CC1">
              <w:rPr>
                <w:rFonts w:eastAsia="Calibri" w:cs="Times New Roman"/>
                <w:i/>
                <w:color w:val="0D0D0D" w:themeColor="text1" w:themeTint="F2"/>
              </w:rPr>
              <w:t>;</w:t>
            </w:r>
          </w:p>
          <w:p w:rsidR="009C25BB" w:rsidRPr="00967CC1" w:rsidRDefault="009C25BB" w:rsidP="009C25BB">
            <w:pPr>
              <w:pStyle w:val="ListParagraph"/>
              <w:numPr>
                <w:ilvl w:val="0"/>
                <w:numId w:val="10"/>
              </w:numPr>
              <w:spacing w:after="60"/>
              <w:ind w:left="459" w:hanging="283"/>
              <w:rPr>
                <w:rFonts w:eastAsia="Calibri" w:cs="Times New Roman"/>
                <w:i/>
                <w:color w:val="0D0D0D" w:themeColor="text1" w:themeTint="F2"/>
              </w:rPr>
            </w:pPr>
            <w:r w:rsidRPr="00967CC1">
              <w:rPr>
                <w:rFonts w:eastAsia="Calibri" w:cs="Times New Roman"/>
                <w:i/>
                <w:color w:val="0D0D0D" w:themeColor="text1" w:themeTint="F2"/>
              </w:rPr>
              <w:t>restrict the processing of their personal information where:</w:t>
            </w:r>
          </w:p>
          <w:p w:rsidR="009C25BB" w:rsidRPr="00967CC1" w:rsidRDefault="009C25BB" w:rsidP="009C25BB">
            <w:pPr>
              <w:pStyle w:val="ListParagraph"/>
              <w:numPr>
                <w:ilvl w:val="0"/>
                <w:numId w:val="12"/>
              </w:numPr>
              <w:spacing w:after="60"/>
              <w:rPr>
                <w:rFonts w:eastAsia="Calibri" w:cs="Times New Roman"/>
                <w:i/>
                <w:color w:val="0D0D0D" w:themeColor="text1" w:themeTint="F2"/>
              </w:rPr>
            </w:pPr>
            <w:r w:rsidRPr="00967CC1">
              <w:rPr>
                <w:rFonts w:eastAsia="Calibri" w:cs="Times New Roman"/>
                <w:i/>
                <w:color w:val="0D0D0D" w:themeColor="text1" w:themeTint="F2"/>
              </w:rPr>
              <w:t>accuracy of the data is contested,</w:t>
            </w:r>
          </w:p>
          <w:p w:rsidR="009C25BB" w:rsidRPr="00967CC1" w:rsidRDefault="009C25BB" w:rsidP="009C25BB">
            <w:pPr>
              <w:pStyle w:val="ListParagraph"/>
              <w:numPr>
                <w:ilvl w:val="0"/>
                <w:numId w:val="11"/>
              </w:numPr>
              <w:spacing w:after="60"/>
              <w:rPr>
                <w:rFonts w:eastAsia="Calibri" w:cs="Times New Roman"/>
                <w:i/>
                <w:color w:val="0D0D0D" w:themeColor="text1" w:themeTint="F2"/>
              </w:rPr>
            </w:pPr>
            <w:r w:rsidRPr="00967CC1">
              <w:rPr>
                <w:rFonts w:eastAsia="Calibri" w:cs="Times New Roman"/>
                <w:i/>
                <w:color w:val="0D0D0D" w:themeColor="text1" w:themeTint="F2"/>
              </w:rPr>
              <w:t xml:space="preserve">the </w:t>
            </w:r>
            <w:r w:rsidRPr="00967CC1">
              <w:rPr>
                <w:i/>
                <w:color w:val="0D0D0D" w:themeColor="text1" w:themeTint="F2"/>
                <w:lang w:val="en-US"/>
              </w:rPr>
              <w:t>processing is unlawful or,</w:t>
            </w:r>
          </w:p>
          <w:p w:rsidR="009C25BB" w:rsidRPr="00967CC1" w:rsidRDefault="009C25BB" w:rsidP="009C25BB">
            <w:pPr>
              <w:pStyle w:val="ListParagraph"/>
              <w:numPr>
                <w:ilvl w:val="0"/>
                <w:numId w:val="11"/>
              </w:numPr>
              <w:spacing w:after="60"/>
              <w:rPr>
                <w:rFonts w:eastAsia="Calibri" w:cs="Times New Roman"/>
                <w:i/>
                <w:color w:val="0D0D0D" w:themeColor="text1" w:themeTint="F2"/>
              </w:rPr>
            </w:pPr>
            <w:proofErr w:type="gramStart"/>
            <w:r w:rsidRPr="00967CC1">
              <w:rPr>
                <w:i/>
                <w:color w:val="0D0D0D" w:themeColor="text1" w:themeTint="F2"/>
                <w:lang w:val="en-US"/>
              </w:rPr>
              <w:t>where</w:t>
            </w:r>
            <w:proofErr w:type="gramEnd"/>
            <w:r w:rsidRPr="00967CC1">
              <w:rPr>
                <w:i/>
                <w:color w:val="0D0D0D" w:themeColor="text1" w:themeTint="F2"/>
                <w:lang w:val="en-US"/>
              </w:rPr>
              <w:t xml:space="preserve"> we no longer need the data for the purposes of the processing.</w:t>
            </w:r>
          </w:p>
          <w:p w:rsidR="009C25BB" w:rsidRPr="00967CC1" w:rsidRDefault="009C25BB" w:rsidP="009C25BB">
            <w:pPr>
              <w:pStyle w:val="ListParagraph"/>
              <w:spacing w:after="60"/>
              <w:ind w:left="1179"/>
              <w:rPr>
                <w:rFonts w:eastAsia="Calibri" w:cs="Times New Roman"/>
                <w:i/>
                <w:color w:val="0D0D0D" w:themeColor="text1" w:themeTint="F2"/>
              </w:rPr>
            </w:pPr>
          </w:p>
          <w:p w:rsidR="009C25BB" w:rsidRPr="00967CC1" w:rsidRDefault="009C25BB" w:rsidP="009C25BB">
            <w:pPr>
              <w:autoSpaceDE w:val="0"/>
              <w:autoSpaceDN w:val="0"/>
              <w:adjustRightInd w:val="0"/>
              <w:rPr>
                <w:rFonts w:cs="Helvetica"/>
                <w:i/>
                <w:lang w:val="en-US"/>
              </w:rPr>
            </w:pPr>
            <w:r w:rsidRPr="00967CC1">
              <w:rPr>
                <w:b/>
                <w:i/>
                <w:lang w:eastAsia="en-GB"/>
              </w:rPr>
              <w:t>Right to object:</w:t>
            </w:r>
            <w:r w:rsidRPr="00967CC1">
              <w:rPr>
                <w:i/>
                <w:lang w:eastAsia="en-GB"/>
              </w:rPr>
              <w:t xml:space="preserve"> Employees have a general right to raise an objection </w:t>
            </w:r>
            <w:r w:rsidRPr="00967CC1">
              <w:rPr>
                <w:rFonts w:cs="Helvetica"/>
                <w:i/>
                <w:lang w:val="en-US"/>
              </w:rPr>
              <w:t xml:space="preserve">to the sharing personal data. </w:t>
            </w:r>
          </w:p>
          <w:p w:rsidR="009C25BB" w:rsidRPr="00967CC1" w:rsidRDefault="009C25BB" w:rsidP="009C25BB">
            <w:pPr>
              <w:rPr>
                <w:rFonts w:cs="Helvetica"/>
                <w:i/>
                <w:lang w:val="en-US"/>
              </w:rPr>
            </w:pPr>
          </w:p>
          <w:p w:rsidR="009C25BB" w:rsidRPr="00967CC1" w:rsidRDefault="009C25BB" w:rsidP="009C25BB">
            <w:pPr>
              <w:rPr>
                <w:rFonts w:ascii="Times New Roman" w:hAnsi="Times New Roman"/>
                <w:i/>
                <w:color w:val="000000"/>
                <w:sz w:val="24"/>
                <w:szCs w:val="24"/>
                <w:lang w:eastAsia="en-GB"/>
              </w:rPr>
            </w:pPr>
            <w:r w:rsidRPr="00967CC1">
              <w:rPr>
                <w:i/>
                <w:color w:val="000000"/>
                <w:lang w:eastAsia="en-GB"/>
              </w:rPr>
              <w:t>If an employee wishes to exercise his/her rights they can contact the Practice (data controller) or the DPO and their request will be carefully considered</w:t>
            </w:r>
            <w:r w:rsidRPr="00967CC1">
              <w:rPr>
                <w:rFonts w:ascii="Times New Roman" w:hAnsi="Times New Roman"/>
                <w:i/>
                <w:color w:val="000000"/>
                <w:sz w:val="24"/>
                <w:szCs w:val="24"/>
                <w:lang w:eastAsia="en-GB"/>
              </w:rPr>
              <w:t xml:space="preserve">. </w:t>
            </w:r>
          </w:p>
          <w:p w:rsidR="009C25BB" w:rsidRPr="00967CC1" w:rsidRDefault="009C25BB" w:rsidP="009C25BB">
            <w:pPr>
              <w:rPr>
                <w:rFonts w:ascii="Times New Roman" w:hAnsi="Times New Roman"/>
                <w:i/>
                <w:color w:val="000000"/>
                <w:sz w:val="24"/>
                <w:szCs w:val="24"/>
                <w:lang w:eastAsia="en-GB"/>
              </w:rPr>
            </w:pPr>
          </w:p>
          <w:p w:rsidR="009C25BB" w:rsidRPr="00967CC1" w:rsidRDefault="009C25BB" w:rsidP="009C25BB">
            <w:pPr>
              <w:autoSpaceDE w:val="0"/>
              <w:autoSpaceDN w:val="0"/>
              <w:adjustRightInd w:val="0"/>
              <w:rPr>
                <w:rFonts w:cs="Helvetica"/>
                <w:i/>
                <w:shd w:val="clear" w:color="auto" w:fill="FFFFFF"/>
              </w:rPr>
            </w:pPr>
            <w:r w:rsidRPr="00967CC1">
              <w:rPr>
                <w:rFonts w:cs="Helvetica"/>
                <w:b/>
                <w:i/>
                <w:shd w:val="clear" w:color="auto" w:fill="FFFFFF"/>
              </w:rPr>
              <w:t>Right to complain:</w:t>
            </w:r>
            <w:r w:rsidRPr="00967CC1">
              <w:rPr>
                <w:rFonts w:cs="Helvetica"/>
                <w:i/>
                <w:shd w:val="clear" w:color="auto" w:fill="FFFFFF"/>
              </w:rPr>
              <w:t xml:space="preserve"> </w:t>
            </w:r>
            <w:r w:rsidRPr="00967CC1">
              <w:rPr>
                <w:i/>
                <w:color w:val="000000"/>
                <w:lang w:eastAsia="en-GB"/>
              </w:rPr>
              <w:t>If an employee is</w:t>
            </w:r>
            <w:r w:rsidRPr="00967CC1">
              <w:rPr>
                <w:rFonts w:cs="Arial"/>
                <w:i/>
              </w:rPr>
              <w:t xml:space="preserve"> dissatisfied </w:t>
            </w:r>
            <w:r w:rsidRPr="00967CC1">
              <w:rPr>
                <w:rFonts w:cs="Arial"/>
                <w:i/>
              </w:rPr>
              <w:lastRenderedPageBreak/>
              <w:t xml:space="preserve">with the way </w:t>
            </w:r>
            <w:r w:rsidR="00787919" w:rsidRPr="00967CC1">
              <w:rPr>
                <w:rFonts w:ascii="Calibri" w:eastAsia="Calibri" w:hAnsi="Calibri" w:cs="Times New Roman"/>
                <w:b/>
                <w:bCs/>
                <w:i/>
                <w:sz w:val="24"/>
                <w:szCs w:val="24"/>
              </w:rPr>
              <w:t>TOTTENHAM HEALTH CENTRE</w:t>
            </w:r>
            <w:r w:rsidR="00787919" w:rsidRPr="00967CC1">
              <w:rPr>
                <w:rFonts w:cs="Arial"/>
                <w:i/>
              </w:rPr>
              <w:t xml:space="preserve"> </w:t>
            </w:r>
            <w:r w:rsidRPr="00967CC1">
              <w:rPr>
                <w:rFonts w:cs="Arial"/>
                <w:i/>
              </w:rPr>
              <w:t>process his/her personal data, they have the</w:t>
            </w:r>
            <w:r w:rsidRPr="00967CC1">
              <w:rPr>
                <w:rFonts w:ascii="Arial" w:hAnsi="Arial" w:cs="Arial"/>
                <w:i/>
              </w:rPr>
              <w:t xml:space="preserve"> </w:t>
            </w:r>
            <w:r w:rsidRPr="00967CC1">
              <w:rPr>
                <w:rFonts w:cs="Arial"/>
                <w:i/>
              </w:rPr>
              <w:t>right to appeal/complain to the Information Commissioner (IC). The IC can be contacted at:</w:t>
            </w:r>
          </w:p>
          <w:p w:rsidR="009C25BB" w:rsidRPr="00967CC1" w:rsidRDefault="009C25BB" w:rsidP="009C25BB">
            <w:pPr>
              <w:autoSpaceDE w:val="0"/>
              <w:autoSpaceDN w:val="0"/>
              <w:adjustRightInd w:val="0"/>
              <w:rPr>
                <w:rFonts w:cs="Helvetica"/>
                <w:i/>
                <w:shd w:val="clear" w:color="auto" w:fill="FFFFFF"/>
              </w:rPr>
            </w:pPr>
            <w:r w:rsidRPr="00967CC1">
              <w:rPr>
                <w:rFonts w:cs="Arial"/>
                <w:i/>
              </w:rPr>
              <w:t xml:space="preserve">Information Commissioner’s Office </w:t>
            </w:r>
          </w:p>
          <w:p w:rsidR="009C25BB" w:rsidRPr="00967CC1" w:rsidRDefault="009C25BB" w:rsidP="009C25BB">
            <w:pPr>
              <w:autoSpaceDE w:val="0"/>
              <w:autoSpaceDN w:val="0"/>
              <w:adjustRightInd w:val="0"/>
              <w:rPr>
                <w:rFonts w:cs="Helvetica"/>
                <w:i/>
                <w:shd w:val="clear" w:color="auto" w:fill="FFFFFF"/>
              </w:rPr>
            </w:pPr>
            <w:r w:rsidRPr="00967CC1">
              <w:rPr>
                <w:rFonts w:cs="Arial"/>
                <w:i/>
              </w:rPr>
              <w:t xml:space="preserve">Wycliffe House </w:t>
            </w:r>
          </w:p>
          <w:p w:rsidR="009C25BB" w:rsidRPr="00967CC1" w:rsidRDefault="009C25BB" w:rsidP="009C25BB">
            <w:pPr>
              <w:autoSpaceDE w:val="0"/>
              <w:autoSpaceDN w:val="0"/>
              <w:adjustRightInd w:val="0"/>
              <w:rPr>
                <w:rFonts w:cs="Helvetica"/>
                <w:i/>
                <w:shd w:val="clear" w:color="auto" w:fill="FFFFFF"/>
              </w:rPr>
            </w:pPr>
            <w:r w:rsidRPr="00967CC1">
              <w:rPr>
                <w:rFonts w:cs="Arial"/>
                <w:i/>
              </w:rPr>
              <w:t xml:space="preserve">Water Lane </w:t>
            </w:r>
          </w:p>
          <w:p w:rsidR="009C25BB" w:rsidRPr="00967CC1" w:rsidRDefault="009C25BB" w:rsidP="009C25BB">
            <w:pPr>
              <w:autoSpaceDE w:val="0"/>
              <w:autoSpaceDN w:val="0"/>
              <w:adjustRightInd w:val="0"/>
              <w:rPr>
                <w:rFonts w:cs="Helvetica"/>
                <w:i/>
                <w:shd w:val="clear" w:color="auto" w:fill="FFFFFF"/>
              </w:rPr>
            </w:pPr>
            <w:r w:rsidRPr="00967CC1">
              <w:rPr>
                <w:rFonts w:cs="Arial"/>
                <w:i/>
              </w:rPr>
              <w:t xml:space="preserve">Wilmslow </w:t>
            </w:r>
          </w:p>
          <w:p w:rsidR="009C25BB" w:rsidRPr="00967CC1" w:rsidRDefault="009C25BB" w:rsidP="009C25BB">
            <w:pPr>
              <w:autoSpaceDE w:val="0"/>
              <w:autoSpaceDN w:val="0"/>
              <w:adjustRightInd w:val="0"/>
              <w:rPr>
                <w:rFonts w:cs="Arial"/>
                <w:i/>
              </w:rPr>
            </w:pPr>
            <w:r w:rsidRPr="00967CC1">
              <w:rPr>
                <w:rFonts w:cs="Arial"/>
                <w:i/>
              </w:rPr>
              <w:t xml:space="preserve">Cheshire </w:t>
            </w:r>
          </w:p>
          <w:p w:rsidR="009C25BB" w:rsidRPr="00967CC1" w:rsidRDefault="009C25BB" w:rsidP="009C25BB">
            <w:pPr>
              <w:autoSpaceDE w:val="0"/>
              <w:autoSpaceDN w:val="0"/>
              <w:adjustRightInd w:val="0"/>
              <w:rPr>
                <w:rFonts w:cs="Arial"/>
                <w:i/>
              </w:rPr>
            </w:pPr>
          </w:p>
          <w:p w:rsidR="009C25BB" w:rsidRPr="00967CC1" w:rsidRDefault="009C25BB" w:rsidP="009C25BB">
            <w:pPr>
              <w:autoSpaceDE w:val="0"/>
              <w:autoSpaceDN w:val="0"/>
              <w:adjustRightInd w:val="0"/>
              <w:rPr>
                <w:i/>
                <w:color w:val="000000"/>
                <w:lang w:eastAsia="en-GB"/>
              </w:rPr>
            </w:pPr>
            <w:r w:rsidRPr="00967CC1">
              <w:rPr>
                <w:i/>
                <w:color w:val="000000"/>
                <w:lang w:eastAsia="en-GB"/>
              </w:rPr>
              <w:t>Tel: 0303 123 1113 or 01625 545 745</w:t>
            </w:r>
          </w:p>
          <w:p w:rsidR="009C25BB" w:rsidRPr="00967CC1" w:rsidRDefault="009C25BB" w:rsidP="009C25BB">
            <w:pPr>
              <w:autoSpaceDE w:val="0"/>
              <w:autoSpaceDN w:val="0"/>
              <w:adjustRightInd w:val="0"/>
              <w:rPr>
                <w:rFonts w:cs="Helvetica"/>
                <w:i/>
                <w:shd w:val="clear" w:color="auto" w:fill="FFFFFF"/>
              </w:rPr>
            </w:pPr>
            <w:r w:rsidRPr="00967CC1">
              <w:rPr>
                <w:i/>
                <w:color w:val="000000"/>
                <w:lang w:eastAsia="en-GB"/>
              </w:rPr>
              <w:t xml:space="preserve">Email: </w:t>
            </w:r>
            <w:hyperlink r:id="rId251" w:history="1">
              <w:r w:rsidRPr="00967CC1">
                <w:rPr>
                  <w:rStyle w:val="Hyperlink"/>
                  <w:i/>
                  <w:lang w:eastAsia="en-GB"/>
                </w:rPr>
                <w:t>https://ico.org.uk/global/contact-us/</w:t>
              </w:r>
            </w:hyperlink>
            <w:r w:rsidRPr="00967CC1">
              <w:rPr>
                <w:i/>
                <w:color w:val="000000"/>
                <w:lang w:eastAsia="en-GB"/>
              </w:rPr>
              <w:t xml:space="preserve">  </w:t>
            </w:r>
          </w:p>
          <w:p w:rsidR="009C25BB" w:rsidRPr="00967CC1" w:rsidRDefault="009C25BB" w:rsidP="009C25BB">
            <w:pPr>
              <w:rPr>
                <w:i/>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5"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5"/>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741363">
        <w:rPr>
          <w:b/>
          <w:i/>
        </w:rPr>
        <w:t xml:space="preserve">HARINGEY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6" w:name="_Toc513118483"/>
      <w:r w:rsidRPr="002C3D3D">
        <w:t xml:space="preserve">What do we use </w:t>
      </w:r>
      <w:proofErr w:type="spellStart"/>
      <w:r w:rsidRPr="002C3D3D">
        <w:t>anonymised</w:t>
      </w:r>
      <w:proofErr w:type="spellEnd"/>
      <w:r w:rsidRPr="002C3D3D">
        <w:t xml:space="preserve"> data for?</w:t>
      </w:r>
      <w:bookmarkEnd w:id="46"/>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7" w:name="_Toc513118484"/>
      <w:r w:rsidRPr="002C3D3D">
        <w:t>Details of data linkage with other datasets</w:t>
      </w:r>
      <w:bookmarkEnd w:id="47"/>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345514">
        <w:rPr>
          <w:rFonts w:ascii="Calibri" w:eastAsia="Calibri" w:hAnsi="Calibri" w:cs="Times New Roman"/>
          <w:b/>
          <w:bCs/>
          <w:sz w:val="24"/>
          <w:szCs w:val="24"/>
        </w:rPr>
        <w:t xml:space="preserve">TOTTENHAM HEALTH </w:t>
      </w:r>
      <w:r w:rsidR="003350CA">
        <w:rPr>
          <w:rFonts w:ascii="Calibri" w:eastAsia="Calibri" w:hAnsi="Calibri" w:cs="Times New Roman"/>
          <w:b/>
          <w:bCs/>
          <w:sz w:val="24"/>
          <w:szCs w:val="24"/>
        </w:rPr>
        <w:t>CENTRE</w:t>
      </w:r>
      <w:r w:rsidR="003350CA" w:rsidRPr="0085288B">
        <w:rPr>
          <w:rFonts w:ascii="Calibri" w:eastAsia="Calibri" w:hAnsi="Calibri" w:cs="Times New Roman"/>
          <w:color w:val="FF0000"/>
        </w:rPr>
        <w:t xml:space="preserve"> </w:t>
      </w:r>
      <w:r w:rsidR="003350CA" w:rsidRPr="003350CA">
        <w:rPr>
          <w:rFonts w:ascii="Calibri" w:eastAsia="Calibri" w:hAnsi="Calibri" w:cs="Times New Roman"/>
        </w:rPr>
        <w:t>HARINGEY</w:t>
      </w:r>
      <w:r w:rsidR="00345514" w:rsidRPr="003350CA">
        <w:rPr>
          <w:rFonts w:ascii="Calibri" w:eastAsia="Calibri" w:hAnsi="Calibri" w:cs="Times New Roman"/>
          <w:b/>
          <w:i/>
        </w:rPr>
        <w:t xml:space="preserve"> </w:t>
      </w:r>
      <w:proofErr w:type="gramStart"/>
      <w:r w:rsidR="00345514">
        <w:rPr>
          <w:rFonts w:ascii="Calibri" w:eastAsia="Calibri" w:hAnsi="Calibri" w:cs="Times New Roman"/>
          <w:b/>
          <w:i/>
        </w:rPr>
        <w:t xml:space="preserve">CCG </w:t>
      </w:r>
      <w:r w:rsidR="00600879" w:rsidRPr="0085288B">
        <w:rPr>
          <w:rFonts w:ascii="Calibri" w:eastAsia="Calibri" w:hAnsi="Calibri" w:cs="Times New Roman"/>
          <w:color w:val="FF0000"/>
        </w:rPr>
        <w:t>.</w:t>
      </w:r>
      <w:proofErr w:type="gramEnd"/>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13118485"/>
      <w:r w:rsidRPr="002C3D3D">
        <w:t>What safeguards are in place to ensure data that identifies me is secure?</w:t>
      </w:r>
      <w:bookmarkEnd w:id="49"/>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xml:space="preserve">. </w:t>
      </w:r>
      <w:proofErr w:type="gramStart"/>
      <w:r w:rsidRPr="00062F00">
        <w:rPr>
          <w:rFonts w:ascii="Calibri" w:eastAsia="Calibri" w:hAnsi="Calibri" w:cs="Times New Roman"/>
        </w:rPr>
        <w:t>The</w:t>
      </w:r>
      <w:r>
        <w:rPr>
          <w:rFonts w:ascii="Calibri" w:eastAsia="Calibri" w:hAnsi="Calibri" w:cs="Times New Roman"/>
        </w:rPr>
        <w:t>se</w:t>
      </w:r>
      <w:proofErr w:type="gramEnd"/>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52"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443327">
        <w:rPr>
          <w:rFonts w:ascii="Calibri" w:eastAsia="Calibri" w:hAnsi="Calibri" w:cs="Times New Roman"/>
          <w:b/>
        </w:rPr>
        <w:t>All</w:t>
      </w:r>
      <w:r w:rsidRPr="00B22B94">
        <w:rPr>
          <w:rFonts w:ascii="Calibri" w:eastAsia="Calibri" w:hAnsi="Calibri" w:cs="Times New Roman"/>
          <w:color w:val="FF0000"/>
        </w:rPr>
        <w:t xml:space="preserve"> </w:t>
      </w:r>
      <w:r w:rsidR="00443327">
        <w:rPr>
          <w:rFonts w:ascii="Calibri" w:eastAsia="Calibri" w:hAnsi="Calibri" w:cs="Times New Roman"/>
          <w:b/>
          <w:bCs/>
          <w:sz w:val="24"/>
          <w:szCs w:val="24"/>
        </w:rPr>
        <w:t>TOTTENHAM HEALTH CENTRE</w:t>
      </w:r>
      <w:r w:rsidRPr="00B22B94">
        <w:rPr>
          <w:rFonts w:ascii="Calibri" w:eastAsia="Calibri" w:hAnsi="Calibri" w:cs="Times New Roman"/>
          <w:color w:val="FF0000"/>
        </w:rPr>
        <w:t xml:space="preserve"> </w:t>
      </w:r>
      <w:proofErr w:type="gramStart"/>
      <w:r w:rsidRPr="00062F00">
        <w:rPr>
          <w:rFonts w:ascii="Calibri" w:eastAsia="Calibri" w:hAnsi="Calibri" w:cs="Times New Roman"/>
        </w:rPr>
        <w:t>staff are</w:t>
      </w:r>
      <w:proofErr w:type="gramEnd"/>
      <w:r w:rsidRPr="00062F00">
        <w:rPr>
          <w:rFonts w:ascii="Calibri" w:eastAsia="Calibri" w:hAnsi="Calibri" w:cs="Times New Roman"/>
        </w:rPr>
        <w:t xml:space="preserv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53"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443327">
        <w:rPr>
          <w:rFonts w:ascii="Calibri" w:eastAsia="Calibri" w:hAnsi="Calibri" w:cs="Times New Roman"/>
        </w:rPr>
        <w:t xml:space="preserve">our Practice </w:t>
      </w:r>
      <w:r w:rsidRPr="00062F00">
        <w:rPr>
          <w:rFonts w:ascii="Calibri" w:eastAsia="Calibri" w:hAnsi="Calibri" w:cs="Times New Roman"/>
        </w:rPr>
        <w:t>name</w:t>
      </w:r>
      <w:r w:rsidR="00443327">
        <w:rPr>
          <w:rFonts w:ascii="Calibri" w:eastAsia="Calibri" w:hAnsi="Calibri" w:cs="Times New Roman"/>
        </w:rPr>
        <w:t xml:space="preserve"> (</w:t>
      </w:r>
      <w:r w:rsidR="00443327">
        <w:rPr>
          <w:rFonts w:ascii="Calibri" w:eastAsia="Calibri" w:hAnsi="Calibri" w:cs="Times New Roman"/>
          <w:b/>
          <w:bCs/>
          <w:sz w:val="24"/>
          <w:szCs w:val="24"/>
        </w:rPr>
        <w:t xml:space="preserve">TOTTENHAM HEALTH CENTRE) </w:t>
      </w:r>
      <w:r w:rsidR="00443327">
        <w:rPr>
          <w:rFonts w:ascii="Calibri" w:eastAsia="Calibri" w:hAnsi="Calibri" w:cs="Times New Roman"/>
        </w:rPr>
        <w:t>or</w:t>
      </w:r>
      <w:r>
        <w:rPr>
          <w:rFonts w:ascii="Calibri" w:eastAsia="Calibri" w:hAnsi="Calibri" w:cs="Times New Roman"/>
        </w:rPr>
        <w:t xml:space="preserve"> ICO </w:t>
      </w:r>
      <w:r>
        <w:t xml:space="preserve">Data Protection Register </w:t>
      </w:r>
      <w:r w:rsidRPr="006A036B">
        <w:t xml:space="preserve">number </w:t>
      </w:r>
      <w:proofErr w:type="gramStart"/>
      <w:r w:rsidR="00443327" w:rsidRPr="00443327">
        <w:rPr>
          <w:rFonts w:cs="Arial"/>
          <w:b/>
          <w:bCs/>
          <w:i/>
          <w:shd w:val="clear" w:color="auto" w:fill="FFFFFF"/>
          <w:lang w:val="en"/>
        </w:rPr>
        <w:t xml:space="preserve">( </w:t>
      </w:r>
      <w:r w:rsidR="00443327" w:rsidRPr="00443327">
        <w:rPr>
          <w:rFonts w:cs="Arial"/>
          <w:b/>
          <w:bCs/>
          <w:i/>
          <w:sz w:val="28"/>
          <w:shd w:val="clear" w:color="auto" w:fill="FFFFFF"/>
          <w:lang w:val="en"/>
        </w:rPr>
        <w:t>Z9942682</w:t>
      </w:r>
      <w:proofErr w:type="gramEnd"/>
      <w:r w:rsidR="00443327" w:rsidRPr="00443327">
        <w:rPr>
          <w:rFonts w:cs="Arial"/>
          <w:b/>
          <w:bCs/>
          <w:i/>
          <w:sz w:val="28"/>
          <w:shd w:val="clear" w:color="auto" w:fill="FFFFFF"/>
          <w:lang w:val="en"/>
        </w:rPr>
        <w:t>)</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513118486"/>
      <w:r w:rsidRPr="002633FC">
        <w:rPr>
          <w:rFonts w:cs="Times New Roman"/>
        </w:rPr>
        <w:t>What are your rights?</w:t>
      </w:r>
      <w:bookmarkEnd w:id="50"/>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853A7F" w:rsidP="002C3D3D">
      <w:pPr>
        <w:pStyle w:val="ListParagraph"/>
        <w:numPr>
          <w:ilvl w:val="0"/>
          <w:numId w:val="8"/>
        </w:numPr>
        <w:spacing w:after="120"/>
        <w:rPr>
          <w:rFonts w:ascii="Calibri" w:eastAsia="Calibri" w:hAnsi="Calibri" w:cs="Times New Roman"/>
          <w:color w:val="0D0D0D" w:themeColor="text1" w:themeTint="F2"/>
        </w:rPr>
      </w:pPr>
      <w:hyperlink r:id="rId254"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853A7F" w:rsidP="002C3D3D">
      <w:pPr>
        <w:pStyle w:val="ListParagraph"/>
        <w:numPr>
          <w:ilvl w:val="0"/>
          <w:numId w:val="8"/>
        </w:numPr>
        <w:spacing w:after="120"/>
        <w:rPr>
          <w:rFonts w:ascii="Calibri" w:eastAsia="Calibri" w:hAnsi="Calibri" w:cs="Times New Roman"/>
          <w:color w:val="0D0D0D" w:themeColor="text1" w:themeTint="F2"/>
        </w:rPr>
      </w:pPr>
      <w:hyperlink r:id="rId255"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853A7F" w:rsidP="004E18D3">
      <w:pPr>
        <w:pStyle w:val="ListParagraph"/>
        <w:spacing w:after="120"/>
        <w:ind w:left="1843"/>
        <w:rPr>
          <w:rFonts w:ascii="Calibri" w:hAnsi="Calibri" w:cs="Helvetica"/>
          <w:lang w:val="en-US"/>
        </w:rPr>
      </w:pPr>
      <w:hyperlink r:id="rId256"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853A7F" w:rsidP="004E18D3">
      <w:pPr>
        <w:pStyle w:val="ListParagraph"/>
        <w:spacing w:after="120"/>
        <w:ind w:left="1843"/>
        <w:rPr>
          <w:rStyle w:val="Hyperlink"/>
          <w:rFonts w:ascii="Calibri" w:hAnsi="Calibri" w:cs="Helvetica"/>
          <w:color w:val="auto"/>
          <w:u w:val="none"/>
          <w:lang w:val="en-US"/>
        </w:rPr>
      </w:pPr>
      <w:hyperlink r:id="rId257"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w:t>
        </w:r>
        <w:proofErr w:type="spellStart"/>
        <w:r w:rsidR="00716C34" w:rsidRPr="004E18D3">
          <w:rPr>
            <w:rStyle w:val="Hyperlink"/>
            <w:rFonts w:ascii="Calibri" w:hAnsi="Calibri" w:cs="Helvetica"/>
            <w:lang w:val="en-US"/>
          </w:rPr>
          <w:t>defence</w:t>
        </w:r>
        <w:proofErr w:type="spellEnd"/>
        <w:r w:rsidR="00716C34" w:rsidRPr="004E18D3">
          <w:rPr>
            <w:rStyle w:val="Hyperlink"/>
            <w:rFonts w:ascii="Calibri" w:hAnsi="Calibri" w:cs="Helvetica"/>
            <w:lang w:val="en-US"/>
          </w:rPr>
          <w:t xml:space="preserv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513118487"/>
      <w:r w:rsidRPr="002633FC">
        <w:rPr>
          <w:rFonts w:cs="Times New Roman"/>
        </w:rPr>
        <w:t>Gaining access to the data we hold about you</w:t>
      </w:r>
      <w:bookmarkEnd w:id="51"/>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Default="00B62D0C" w:rsidP="002C3D3D">
      <w:pPr>
        <w:spacing w:after="60"/>
        <w:ind w:left="993"/>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5B2E25">
        <w:rPr>
          <w:b/>
          <w:i/>
        </w:rPr>
        <w:t xml:space="preserve">our </w:t>
      </w:r>
      <w:r w:rsidRPr="005B2E25">
        <w:rPr>
          <w:rFonts w:eastAsia="Calibri" w:cs="Times New Roman"/>
          <w:b/>
          <w:i/>
        </w:rPr>
        <w:t>Su</w:t>
      </w:r>
      <w:r w:rsidR="00615470" w:rsidRPr="005B2E25">
        <w:rPr>
          <w:rFonts w:eastAsia="Calibri" w:cs="Times New Roman"/>
          <w:b/>
          <w:i/>
        </w:rPr>
        <w:t>bject Access Request (SAR) form</w:t>
      </w:r>
      <w:r>
        <w:rPr>
          <w:rFonts w:eastAsia="Calibri" w:cs="Times New Roman"/>
        </w:rPr>
        <w:t>:</w:t>
      </w:r>
      <w:r w:rsidR="005B2E25">
        <w:rPr>
          <w:rFonts w:eastAsia="Calibri" w:cs="Times New Roman"/>
        </w:rPr>
        <w:t xml:space="preserve"> </w:t>
      </w:r>
      <w:r w:rsidR="00443327">
        <w:rPr>
          <w:rFonts w:eastAsia="Calibri" w:cs="Times New Roman"/>
        </w:rPr>
        <w:t xml:space="preserve"> FOR</w:t>
      </w:r>
      <w:r w:rsidR="00615470">
        <w:rPr>
          <w:rFonts w:eastAsia="Calibri" w:cs="Times New Roman"/>
        </w:rPr>
        <w:t xml:space="preserve">M CAN BE COLLECTED FROM SURGERY </w:t>
      </w:r>
      <w:r w:rsidR="00443327">
        <w:rPr>
          <w:rFonts w:eastAsia="Calibri" w:cs="Times New Roman"/>
        </w:rPr>
        <w:t xml:space="preserve">RECEPTION DESK </w:t>
      </w:r>
    </w:p>
    <w:p w:rsidR="00443327" w:rsidRDefault="00443327" w:rsidP="002C3D3D">
      <w:pPr>
        <w:spacing w:after="60"/>
        <w:ind w:left="993"/>
        <w:rPr>
          <w:rFonts w:eastAsia="Calibri" w:cs="Times New Roman"/>
        </w:rPr>
      </w:pPr>
    </w:p>
    <w:p w:rsidR="003350CA" w:rsidRDefault="003350CA" w:rsidP="003350CA">
      <w:pPr>
        <w:spacing w:after="60"/>
        <w:ind w:left="993"/>
        <w:rPr>
          <w:rFonts w:eastAsia="Calibri" w:cs="Times New Roman"/>
        </w:rPr>
      </w:pPr>
      <w:r>
        <w:rPr>
          <w:rFonts w:eastAsia="Calibri" w:cs="Times New Roman"/>
          <w:b/>
        </w:rPr>
        <w:t>DATE PROCTION OFFICER: DR</w:t>
      </w:r>
      <w:r w:rsidR="00443327" w:rsidRPr="00443327">
        <w:rPr>
          <w:rFonts w:eastAsia="Calibri" w:cs="Times New Roman"/>
          <w:b/>
        </w:rPr>
        <w:t xml:space="preserve"> KALAWATHY JEYARAJAH</w:t>
      </w:r>
    </w:p>
    <w:p w:rsidR="00443327" w:rsidRPr="003350CA" w:rsidRDefault="003350CA" w:rsidP="003350CA">
      <w:pPr>
        <w:spacing w:after="60"/>
        <w:ind w:left="993"/>
        <w:rPr>
          <w:rFonts w:eastAsia="Calibri" w:cs="Times New Roman"/>
          <w:b/>
        </w:rPr>
      </w:pPr>
      <w:r>
        <w:rPr>
          <w:rFonts w:eastAsia="Calibri" w:cs="Times New Roman"/>
        </w:rPr>
        <w:t xml:space="preserve">ADDRESS: </w:t>
      </w:r>
      <w:r w:rsidR="00443327" w:rsidRPr="00443327">
        <w:rPr>
          <w:rFonts w:eastAsia="Calibri" w:cs="Times New Roman"/>
        </w:rPr>
        <w:t xml:space="preserve"> </w:t>
      </w:r>
      <w:r w:rsidR="00443327" w:rsidRPr="00443327">
        <w:rPr>
          <w:rFonts w:ascii="Calibri" w:eastAsia="Calibri" w:hAnsi="Calibri" w:cs="Times New Roman"/>
          <w:b/>
          <w:bCs/>
        </w:rPr>
        <w:t xml:space="preserve">TOTTENHAM HEALTH CENTRE, 759 HIGH </w:t>
      </w:r>
      <w:r w:rsidRPr="00443327">
        <w:rPr>
          <w:rFonts w:ascii="Calibri" w:eastAsia="Calibri" w:hAnsi="Calibri" w:cs="Times New Roman"/>
          <w:b/>
          <w:bCs/>
        </w:rPr>
        <w:t>ROAD,</w:t>
      </w:r>
      <w:r w:rsidR="00615470">
        <w:rPr>
          <w:rFonts w:ascii="Calibri" w:eastAsia="Calibri" w:hAnsi="Calibri" w:cs="Times New Roman"/>
          <w:b/>
          <w:bCs/>
        </w:rPr>
        <w:t xml:space="preserve"> LONDON </w:t>
      </w:r>
      <w:r w:rsidR="00443327" w:rsidRPr="00443327">
        <w:rPr>
          <w:rFonts w:ascii="Calibri" w:eastAsia="Calibri" w:hAnsi="Calibri" w:cs="Times New Roman"/>
          <w:b/>
          <w:bCs/>
        </w:rPr>
        <w:t xml:space="preserve">N17 8AH </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lang w:val="en"/>
        </w:rPr>
        <w:t>What is the right to know?</w:t>
      </w:r>
      <w:bookmarkEnd w:id="52"/>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89"/>
      <w:r w:rsidRPr="002C3D3D">
        <w:rPr>
          <w:rFonts w:ascii="Calibri" w:eastAsia="Calibri" w:hAnsi="Calibri" w:cs="Calibri"/>
          <w:color w:val="auto"/>
          <w:sz w:val="24"/>
          <w:lang w:val="en"/>
        </w:rPr>
        <w:t>What sort of information can I request?</w:t>
      </w:r>
      <w:bookmarkEnd w:id="53"/>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513118490"/>
      <w:r w:rsidRPr="002C3D3D">
        <w:rPr>
          <w:rFonts w:ascii="Calibri" w:eastAsia="Calibri" w:hAnsi="Calibri" w:cs="Calibri"/>
          <w:color w:val="auto"/>
          <w:sz w:val="24"/>
          <w:lang w:val="en"/>
        </w:rPr>
        <w:t>How do I make a request for information?</w:t>
      </w:r>
      <w:bookmarkEnd w:id="54"/>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43695B" w:rsidRDefault="000A237B" w:rsidP="005E2C80">
      <w:pPr>
        <w:pStyle w:val="NormalWeb"/>
        <w:spacing w:after="120"/>
        <w:ind w:left="1112" w:firstLine="328"/>
        <w:rPr>
          <w:rFonts w:asciiTheme="minorHAnsi" w:hAnsiTheme="minorHAnsi"/>
          <w:b/>
          <w:color w:val="FF0000"/>
          <w:sz w:val="22"/>
          <w:szCs w:val="22"/>
        </w:rPr>
      </w:pPr>
      <w:r w:rsidRPr="00062F00">
        <w:rPr>
          <w:rStyle w:val="Strong"/>
          <w:rFonts w:asciiTheme="minorHAnsi" w:hAnsiTheme="minorHAnsi" w:cs="Arial"/>
          <w:sz w:val="22"/>
          <w:szCs w:val="22"/>
        </w:rPr>
        <w:t>Email</w:t>
      </w:r>
      <w:r w:rsidRPr="0043695B">
        <w:rPr>
          <w:rFonts w:asciiTheme="minorHAnsi" w:hAnsiTheme="minorHAnsi"/>
          <w:b/>
          <w:sz w:val="22"/>
          <w:szCs w:val="22"/>
        </w:rPr>
        <w:t>: </w:t>
      </w:r>
      <w:r w:rsidR="0043695B" w:rsidRPr="0043695B">
        <w:rPr>
          <w:rFonts w:asciiTheme="minorHAnsi" w:hAnsiTheme="minorHAnsi"/>
          <w:b/>
          <w:sz w:val="22"/>
          <w:szCs w:val="22"/>
        </w:rPr>
        <w:t>EDT.TOTTENAHMHEALTHCENTRE1@NHS.NET</w:t>
      </w:r>
    </w:p>
    <w:p w:rsidR="005E2C80" w:rsidRDefault="000A237B" w:rsidP="00C40CF7">
      <w:pPr>
        <w:pStyle w:val="NormalWeb"/>
        <w:spacing w:after="120"/>
        <w:ind w:left="1101" w:firstLine="339"/>
        <w:rPr>
          <w:rFonts w:eastAsia="Calibri" w:cstheme="minorHAnsi"/>
          <w:b/>
          <w:bCs/>
          <w:iCs/>
          <w:sz w:val="28"/>
          <w:szCs w:val="28"/>
          <w:lang w:val="en-US"/>
        </w:rPr>
      </w:pPr>
      <w:r w:rsidRPr="00305956">
        <w:rPr>
          <w:rStyle w:val="Strong"/>
          <w:rFonts w:asciiTheme="minorHAnsi" w:hAnsiTheme="minorHAnsi" w:cs="Arial"/>
          <w:sz w:val="22"/>
          <w:szCs w:val="22"/>
        </w:rPr>
        <w:t>Post:</w:t>
      </w:r>
      <w:r w:rsidRPr="00305956">
        <w:rPr>
          <w:rFonts w:asciiTheme="minorHAnsi" w:hAnsiTheme="minorHAnsi" w:cs="Arial"/>
          <w:sz w:val="22"/>
          <w:szCs w:val="22"/>
        </w:rPr>
        <w:t> </w:t>
      </w:r>
      <w:r w:rsidR="0043695B" w:rsidRPr="00443327">
        <w:rPr>
          <w:rFonts w:ascii="Calibri" w:eastAsia="Calibri" w:hAnsi="Calibri"/>
          <w:b/>
          <w:bCs/>
          <w:sz w:val="22"/>
          <w:szCs w:val="22"/>
        </w:rPr>
        <w:t>TOTTENHAM HEALTH CENTRE, 759 HIGH ROAD, LONDON, N17 8AH</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513118491"/>
      <w:r w:rsidRPr="000D4AF6">
        <w:rPr>
          <w:rFonts w:asciiTheme="minorHAnsi" w:hAnsiTheme="minorHAnsi" w:cstheme="minorHAnsi"/>
          <w:iCs/>
        </w:rPr>
        <w:lastRenderedPageBreak/>
        <w:t>Glossary of Terms</w:t>
      </w:r>
      <w:bookmarkEnd w:id="55"/>
    </w:p>
    <w:p w:rsidR="008154D7" w:rsidRPr="00282277" w:rsidRDefault="00853A7F" w:rsidP="002C3D3D">
      <w:pPr>
        <w:spacing w:after="120"/>
        <w:ind w:left="993"/>
        <w:rPr>
          <w:rFonts w:ascii="Arial" w:hAnsi="Arial" w:cs="Arial"/>
        </w:rPr>
      </w:pPr>
      <w:hyperlink r:id="rId258"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proofErr w:type="spellStart"/>
      <w:r w:rsidRPr="00282277">
        <w:rPr>
          <w:b/>
          <w:lang w:val="en-US"/>
        </w:rPr>
        <w:t>ersonal</w:t>
      </w:r>
      <w:proofErr w:type="spellEnd"/>
      <w:r w:rsidRPr="00282277">
        <w:rPr>
          <w:b/>
          <w:lang w:val="en-US"/>
        </w:rPr>
        <w:t xml:space="preserve">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7F" w:rsidRDefault="00853A7F" w:rsidP="009372B7">
      <w:r>
        <w:separator/>
      </w:r>
    </w:p>
  </w:endnote>
  <w:endnote w:type="continuationSeparator" w:id="0">
    <w:p w:rsidR="00853A7F" w:rsidRDefault="00853A7F" w:rsidP="009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22" w:rsidRDefault="000247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GDPR 2018-THC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41418" w:rsidRPr="0034141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24722" w:rsidRDefault="00024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7F" w:rsidRDefault="00853A7F" w:rsidP="009372B7">
      <w:r>
        <w:separator/>
      </w:r>
    </w:p>
  </w:footnote>
  <w:footnote w:type="continuationSeparator" w:id="0">
    <w:p w:rsidR="00853A7F" w:rsidRDefault="00853A7F" w:rsidP="00937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2Rqnmoqyqnaq2zWrlAH9H8F35Q=" w:salt="bVbtJOxAquukShSQk10O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108AC"/>
    <w:rsid w:val="00020136"/>
    <w:rsid w:val="0002019B"/>
    <w:rsid w:val="0002036A"/>
    <w:rsid w:val="00024722"/>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324E"/>
    <w:rsid w:val="000C6E5C"/>
    <w:rsid w:val="000D2C51"/>
    <w:rsid w:val="000D4AF6"/>
    <w:rsid w:val="000D6FFD"/>
    <w:rsid w:val="000E1E2E"/>
    <w:rsid w:val="000E206E"/>
    <w:rsid w:val="000E4277"/>
    <w:rsid w:val="000E5922"/>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47EC"/>
    <w:rsid w:val="00185E2A"/>
    <w:rsid w:val="00187A8C"/>
    <w:rsid w:val="001A0BCD"/>
    <w:rsid w:val="001A18C0"/>
    <w:rsid w:val="001A1DC2"/>
    <w:rsid w:val="001A6CB8"/>
    <w:rsid w:val="001A7C7E"/>
    <w:rsid w:val="001B08DD"/>
    <w:rsid w:val="001B2E39"/>
    <w:rsid w:val="001B4CD4"/>
    <w:rsid w:val="001B6208"/>
    <w:rsid w:val="001C3ACD"/>
    <w:rsid w:val="001C41FA"/>
    <w:rsid w:val="001C6FE4"/>
    <w:rsid w:val="001C7416"/>
    <w:rsid w:val="001E0406"/>
    <w:rsid w:val="001E0C56"/>
    <w:rsid w:val="001E1621"/>
    <w:rsid w:val="001E32FD"/>
    <w:rsid w:val="001E7EA5"/>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50CA"/>
    <w:rsid w:val="00336D0A"/>
    <w:rsid w:val="00337BD7"/>
    <w:rsid w:val="00341418"/>
    <w:rsid w:val="0034262D"/>
    <w:rsid w:val="00343B0B"/>
    <w:rsid w:val="00345514"/>
    <w:rsid w:val="00351FDD"/>
    <w:rsid w:val="00353722"/>
    <w:rsid w:val="00353A93"/>
    <w:rsid w:val="00355A8F"/>
    <w:rsid w:val="00360152"/>
    <w:rsid w:val="00361959"/>
    <w:rsid w:val="00364B07"/>
    <w:rsid w:val="00365F22"/>
    <w:rsid w:val="00372605"/>
    <w:rsid w:val="00374E0C"/>
    <w:rsid w:val="0037534F"/>
    <w:rsid w:val="00383976"/>
    <w:rsid w:val="0038697F"/>
    <w:rsid w:val="00391C89"/>
    <w:rsid w:val="003A2DB9"/>
    <w:rsid w:val="003A5B46"/>
    <w:rsid w:val="003B1AEC"/>
    <w:rsid w:val="003C1BD3"/>
    <w:rsid w:val="003C56D1"/>
    <w:rsid w:val="003D67EA"/>
    <w:rsid w:val="003F1552"/>
    <w:rsid w:val="003F3149"/>
    <w:rsid w:val="003F4055"/>
    <w:rsid w:val="003F4958"/>
    <w:rsid w:val="004104EB"/>
    <w:rsid w:val="00410643"/>
    <w:rsid w:val="004233BC"/>
    <w:rsid w:val="004260A0"/>
    <w:rsid w:val="004321A3"/>
    <w:rsid w:val="0043695B"/>
    <w:rsid w:val="00442D70"/>
    <w:rsid w:val="00443327"/>
    <w:rsid w:val="004433BD"/>
    <w:rsid w:val="0044365F"/>
    <w:rsid w:val="00446975"/>
    <w:rsid w:val="00453786"/>
    <w:rsid w:val="004628A7"/>
    <w:rsid w:val="004715A0"/>
    <w:rsid w:val="00474759"/>
    <w:rsid w:val="00475AA3"/>
    <w:rsid w:val="004809A7"/>
    <w:rsid w:val="004908B1"/>
    <w:rsid w:val="004A17A0"/>
    <w:rsid w:val="004A6145"/>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074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2F52"/>
    <w:rsid w:val="005465D9"/>
    <w:rsid w:val="0054714F"/>
    <w:rsid w:val="005474A4"/>
    <w:rsid w:val="00547676"/>
    <w:rsid w:val="00547DAA"/>
    <w:rsid w:val="00550C1D"/>
    <w:rsid w:val="00566549"/>
    <w:rsid w:val="005677FB"/>
    <w:rsid w:val="005739B4"/>
    <w:rsid w:val="005748CB"/>
    <w:rsid w:val="00582600"/>
    <w:rsid w:val="00591F7D"/>
    <w:rsid w:val="00594F4A"/>
    <w:rsid w:val="00596120"/>
    <w:rsid w:val="005A5419"/>
    <w:rsid w:val="005B2E25"/>
    <w:rsid w:val="005C6FEA"/>
    <w:rsid w:val="005E1032"/>
    <w:rsid w:val="005E2C80"/>
    <w:rsid w:val="005E4B41"/>
    <w:rsid w:val="005F7A32"/>
    <w:rsid w:val="00600879"/>
    <w:rsid w:val="00600B7C"/>
    <w:rsid w:val="00605AFD"/>
    <w:rsid w:val="00605AFF"/>
    <w:rsid w:val="0061496F"/>
    <w:rsid w:val="00615470"/>
    <w:rsid w:val="0061628E"/>
    <w:rsid w:val="006244C5"/>
    <w:rsid w:val="006268C8"/>
    <w:rsid w:val="006366CF"/>
    <w:rsid w:val="00636C53"/>
    <w:rsid w:val="00637ACA"/>
    <w:rsid w:val="00640AF1"/>
    <w:rsid w:val="0064123A"/>
    <w:rsid w:val="0064147B"/>
    <w:rsid w:val="006463BC"/>
    <w:rsid w:val="00647B4C"/>
    <w:rsid w:val="0065123C"/>
    <w:rsid w:val="00660AD0"/>
    <w:rsid w:val="006635FD"/>
    <w:rsid w:val="006653C3"/>
    <w:rsid w:val="00671899"/>
    <w:rsid w:val="006854E6"/>
    <w:rsid w:val="006902D7"/>
    <w:rsid w:val="00691530"/>
    <w:rsid w:val="006A036B"/>
    <w:rsid w:val="006B5FDD"/>
    <w:rsid w:val="006B6152"/>
    <w:rsid w:val="006B77D5"/>
    <w:rsid w:val="006B7CC0"/>
    <w:rsid w:val="006C20DB"/>
    <w:rsid w:val="006C459A"/>
    <w:rsid w:val="006C6FDA"/>
    <w:rsid w:val="006D13AC"/>
    <w:rsid w:val="006D50BC"/>
    <w:rsid w:val="006F0579"/>
    <w:rsid w:val="006F0663"/>
    <w:rsid w:val="006F1803"/>
    <w:rsid w:val="006F7C8D"/>
    <w:rsid w:val="00700718"/>
    <w:rsid w:val="00702B32"/>
    <w:rsid w:val="00705DEB"/>
    <w:rsid w:val="00710B63"/>
    <w:rsid w:val="00712EA3"/>
    <w:rsid w:val="00714561"/>
    <w:rsid w:val="007151E8"/>
    <w:rsid w:val="00716C34"/>
    <w:rsid w:val="007203C5"/>
    <w:rsid w:val="00726366"/>
    <w:rsid w:val="00741363"/>
    <w:rsid w:val="00744750"/>
    <w:rsid w:val="00745002"/>
    <w:rsid w:val="00755FA5"/>
    <w:rsid w:val="007617A1"/>
    <w:rsid w:val="007624C7"/>
    <w:rsid w:val="00762DB3"/>
    <w:rsid w:val="00763EF1"/>
    <w:rsid w:val="00766132"/>
    <w:rsid w:val="00766E87"/>
    <w:rsid w:val="007720AB"/>
    <w:rsid w:val="007829AB"/>
    <w:rsid w:val="00785172"/>
    <w:rsid w:val="007867DC"/>
    <w:rsid w:val="00786A9E"/>
    <w:rsid w:val="00787919"/>
    <w:rsid w:val="00790F2C"/>
    <w:rsid w:val="0079508C"/>
    <w:rsid w:val="007A102E"/>
    <w:rsid w:val="007A38C8"/>
    <w:rsid w:val="007A4209"/>
    <w:rsid w:val="007A6C57"/>
    <w:rsid w:val="007A75FD"/>
    <w:rsid w:val="007B30D6"/>
    <w:rsid w:val="007B441E"/>
    <w:rsid w:val="007C1140"/>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3A7F"/>
    <w:rsid w:val="00855AF1"/>
    <w:rsid w:val="00860173"/>
    <w:rsid w:val="00862CE9"/>
    <w:rsid w:val="00864EA0"/>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AEF"/>
    <w:rsid w:val="00924D36"/>
    <w:rsid w:val="0092515D"/>
    <w:rsid w:val="009372B7"/>
    <w:rsid w:val="00940468"/>
    <w:rsid w:val="00941C49"/>
    <w:rsid w:val="009428DD"/>
    <w:rsid w:val="009525FB"/>
    <w:rsid w:val="009619B4"/>
    <w:rsid w:val="009639FD"/>
    <w:rsid w:val="00967CC1"/>
    <w:rsid w:val="009702F3"/>
    <w:rsid w:val="009808A7"/>
    <w:rsid w:val="00983BC7"/>
    <w:rsid w:val="00990C29"/>
    <w:rsid w:val="009A284E"/>
    <w:rsid w:val="009A2C53"/>
    <w:rsid w:val="009B2967"/>
    <w:rsid w:val="009C25BB"/>
    <w:rsid w:val="009C3B92"/>
    <w:rsid w:val="009C457B"/>
    <w:rsid w:val="009C7D15"/>
    <w:rsid w:val="009D7763"/>
    <w:rsid w:val="009E22A7"/>
    <w:rsid w:val="009E356E"/>
    <w:rsid w:val="009E51A1"/>
    <w:rsid w:val="009F4350"/>
    <w:rsid w:val="009F7209"/>
    <w:rsid w:val="00A11563"/>
    <w:rsid w:val="00A11774"/>
    <w:rsid w:val="00A14729"/>
    <w:rsid w:val="00A155BD"/>
    <w:rsid w:val="00A15E1B"/>
    <w:rsid w:val="00A17BA5"/>
    <w:rsid w:val="00A21201"/>
    <w:rsid w:val="00A22ACE"/>
    <w:rsid w:val="00A233B6"/>
    <w:rsid w:val="00A31861"/>
    <w:rsid w:val="00A31CF2"/>
    <w:rsid w:val="00A3212D"/>
    <w:rsid w:val="00A33078"/>
    <w:rsid w:val="00A350D0"/>
    <w:rsid w:val="00A37A74"/>
    <w:rsid w:val="00A40AFF"/>
    <w:rsid w:val="00A479A8"/>
    <w:rsid w:val="00A54D07"/>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5508"/>
    <w:rsid w:val="00B134AF"/>
    <w:rsid w:val="00B20AA6"/>
    <w:rsid w:val="00B22B94"/>
    <w:rsid w:val="00B25CA0"/>
    <w:rsid w:val="00B43BDF"/>
    <w:rsid w:val="00B46132"/>
    <w:rsid w:val="00B53231"/>
    <w:rsid w:val="00B56A08"/>
    <w:rsid w:val="00B6276E"/>
    <w:rsid w:val="00B62D0C"/>
    <w:rsid w:val="00B6552E"/>
    <w:rsid w:val="00B65C42"/>
    <w:rsid w:val="00B66C80"/>
    <w:rsid w:val="00B67BCA"/>
    <w:rsid w:val="00B72CEF"/>
    <w:rsid w:val="00B80A05"/>
    <w:rsid w:val="00B80C8F"/>
    <w:rsid w:val="00B86958"/>
    <w:rsid w:val="00B90389"/>
    <w:rsid w:val="00B908DD"/>
    <w:rsid w:val="00B92904"/>
    <w:rsid w:val="00B93E37"/>
    <w:rsid w:val="00BA14E5"/>
    <w:rsid w:val="00BB248F"/>
    <w:rsid w:val="00BC2CC7"/>
    <w:rsid w:val="00BE50EC"/>
    <w:rsid w:val="00BE69CC"/>
    <w:rsid w:val="00BE7023"/>
    <w:rsid w:val="00BF5D71"/>
    <w:rsid w:val="00BF724B"/>
    <w:rsid w:val="00C0023F"/>
    <w:rsid w:val="00C12C14"/>
    <w:rsid w:val="00C35156"/>
    <w:rsid w:val="00C35499"/>
    <w:rsid w:val="00C40CF7"/>
    <w:rsid w:val="00C425BA"/>
    <w:rsid w:val="00C618F2"/>
    <w:rsid w:val="00C62037"/>
    <w:rsid w:val="00C6431F"/>
    <w:rsid w:val="00C7174B"/>
    <w:rsid w:val="00C85410"/>
    <w:rsid w:val="00C90E5F"/>
    <w:rsid w:val="00C96841"/>
    <w:rsid w:val="00CA015C"/>
    <w:rsid w:val="00CA05ED"/>
    <w:rsid w:val="00CA27A4"/>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324EF"/>
    <w:rsid w:val="00D41B36"/>
    <w:rsid w:val="00D50144"/>
    <w:rsid w:val="00D502E1"/>
    <w:rsid w:val="00D509FD"/>
    <w:rsid w:val="00D56023"/>
    <w:rsid w:val="00D56CF4"/>
    <w:rsid w:val="00D61E63"/>
    <w:rsid w:val="00D62728"/>
    <w:rsid w:val="00D70ABD"/>
    <w:rsid w:val="00D80F26"/>
    <w:rsid w:val="00D825A0"/>
    <w:rsid w:val="00D870D8"/>
    <w:rsid w:val="00D92216"/>
    <w:rsid w:val="00D92619"/>
    <w:rsid w:val="00D93177"/>
    <w:rsid w:val="00D951E9"/>
    <w:rsid w:val="00DA711E"/>
    <w:rsid w:val="00DA7D58"/>
    <w:rsid w:val="00DB097E"/>
    <w:rsid w:val="00DB2A34"/>
    <w:rsid w:val="00DB3F6E"/>
    <w:rsid w:val="00DB7DD9"/>
    <w:rsid w:val="00DD1347"/>
    <w:rsid w:val="00DD1684"/>
    <w:rsid w:val="00DD25C0"/>
    <w:rsid w:val="00DD3D76"/>
    <w:rsid w:val="00DD44D2"/>
    <w:rsid w:val="00DD4B85"/>
    <w:rsid w:val="00DE1666"/>
    <w:rsid w:val="00DE2220"/>
    <w:rsid w:val="00DE26C8"/>
    <w:rsid w:val="00DE2A28"/>
    <w:rsid w:val="00E05E29"/>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22B1"/>
    <w:rsid w:val="00EA594F"/>
    <w:rsid w:val="00EB04BC"/>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3DB0"/>
    <w:rsid w:val="00F8492C"/>
    <w:rsid w:val="00F84CED"/>
    <w:rsid w:val="00F86289"/>
    <w:rsid w:val="00F86E35"/>
    <w:rsid w:val="00F9483E"/>
    <w:rsid w:val="00F94E2F"/>
    <w:rsid w:val="00FA01F1"/>
    <w:rsid w:val="00FA1555"/>
    <w:rsid w:val="00FA238B"/>
    <w:rsid w:val="00FA40F4"/>
    <w:rsid w:val="00FA53A7"/>
    <w:rsid w:val="00FB2A02"/>
    <w:rsid w:val="00FB5FFC"/>
    <w:rsid w:val="00FC1C8E"/>
    <w:rsid w:val="00FC1DD1"/>
    <w:rsid w:val="00FC726C"/>
    <w:rsid w:val="00FD49B5"/>
    <w:rsid w:val="00FD4FEB"/>
    <w:rsid w:val="00FE05D4"/>
    <w:rsid w:val="00FE2A45"/>
    <w:rsid w:val="00FE5803"/>
    <w:rsid w:val="00FF2660"/>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9372B7"/>
    <w:pPr>
      <w:tabs>
        <w:tab w:val="center" w:pos="4513"/>
        <w:tab w:val="right" w:pos="9026"/>
      </w:tabs>
    </w:pPr>
  </w:style>
  <w:style w:type="character" w:customStyle="1" w:styleId="FooterChar">
    <w:name w:val="Footer Char"/>
    <w:basedOn w:val="DefaultParagraphFont"/>
    <w:link w:val="Footer"/>
    <w:uiPriority w:val="99"/>
    <w:rsid w:val="00937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9372B7"/>
    <w:pPr>
      <w:tabs>
        <w:tab w:val="center" w:pos="4513"/>
        <w:tab w:val="right" w:pos="9026"/>
      </w:tabs>
    </w:pPr>
  </w:style>
  <w:style w:type="character" w:customStyle="1" w:styleId="FooterChar">
    <w:name w:val="Footer Char"/>
    <w:basedOn w:val="DefaultParagraphFont"/>
    <w:link w:val="Footer"/>
    <w:uiPriority w:val="99"/>
    <w:rsid w:val="0093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9-gdpr/" TargetMode="External"/><Relationship Id="rId21" Type="http://schemas.openxmlformats.org/officeDocument/2006/relationships/hyperlink" Target="https://gdpr-info.eu/art-6-gdpr/" TargetMode="External"/><Relationship Id="rId42" Type="http://schemas.openxmlformats.org/officeDocument/2006/relationships/hyperlink" Target="https://gdpr-info.eu/art-6-gdpr/" TargetMode="External"/><Relationship Id="rId63" Type="http://schemas.openxmlformats.org/officeDocument/2006/relationships/hyperlink" Target="https://gdpr-info.eu/art-6-gdpr/" TargetMode="External"/><Relationship Id="rId84" Type="http://schemas.openxmlformats.org/officeDocument/2006/relationships/hyperlink" Target="https://gdpr-info.eu/art-6-gdpr/" TargetMode="External"/><Relationship Id="rId138" Type="http://schemas.openxmlformats.org/officeDocument/2006/relationships/hyperlink" Target="https://www.legislation.gov.uk/ukpga/2006/41/section/251" TargetMode="External"/><Relationship Id="rId159" Type="http://schemas.openxmlformats.org/officeDocument/2006/relationships/hyperlink" Target="https://gdpr-info.eu/art-6-gdpr/" TargetMode="External"/><Relationship Id="rId170" Type="http://schemas.openxmlformats.org/officeDocument/2006/relationships/hyperlink" Target="https://digital.nhs.uk/services/summary-care-records-scr"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s://ico.org.uk/global/contact-us/" TargetMode="External"/><Relationship Id="rId226" Type="http://schemas.openxmlformats.org/officeDocument/2006/relationships/hyperlink" Target="https://www.gov.uk/government/publications/records-management-code-of-practice-for-health-and-social-care" TargetMode="External"/><Relationship Id="rId247" Type="http://schemas.openxmlformats.org/officeDocument/2006/relationships/hyperlink" Target="https://ico.org.uk/global/contact-us/" TargetMode="External"/><Relationship Id="rId107" Type="http://schemas.openxmlformats.org/officeDocument/2006/relationships/hyperlink" Target="https://gdpr-info.eu/art-9-gdpr/" TargetMode="External"/><Relationship Id="rId11" Type="http://schemas.openxmlformats.org/officeDocument/2006/relationships/hyperlink" Target="https://www.gov.uk/government/publications/records-management-code-of-practice-for-health-and-social-care" TargetMode="External"/><Relationship Id="rId32" Type="http://schemas.openxmlformats.org/officeDocument/2006/relationships/hyperlink" Target="https://ico.org.uk/global/contact-us/" TargetMode="External"/><Relationship Id="rId53" Type="http://schemas.openxmlformats.org/officeDocument/2006/relationships/hyperlink" Target="https://ico.org.uk/global/contact-us/" TargetMode="External"/><Relationship Id="rId74" Type="http://schemas.openxmlformats.org/officeDocument/2006/relationships/hyperlink" Target="https://www.legislation.gov.uk/ukpga/1989/41/section/47" TargetMode="External"/><Relationship Id="rId128" Type="http://schemas.openxmlformats.org/officeDocument/2006/relationships/hyperlink" Target="https://gdpr-info.eu/art-9-gdpr/" TargetMode="External"/><Relationship Id="rId149" Type="http://schemas.openxmlformats.org/officeDocument/2006/relationships/hyperlink" Target="https://www.cerner.com/gb/en/solutions/health-information-exchange"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gdpr-info.eu/art-9-gdpr/" TargetMode="External"/><Relationship Id="rId181" Type="http://schemas.openxmlformats.org/officeDocument/2006/relationships/hyperlink" Target="http://webarchive.nationalarchives.gov.uk/20160921135209/http:/systems.digital.nhs.uk/scr/library/optout.pdf" TargetMode="External"/><Relationship Id="rId216" Type="http://schemas.openxmlformats.org/officeDocument/2006/relationships/hyperlink" Target="https://ico.org.uk/global/contact-us/" TargetMode="External"/><Relationship Id="rId237" Type="http://schemas.openxmlformats.org/officeDocument/2006/relationships/hyperlink" Target="https://gdpr-info.eu/art-6-gdpr/" TargetMode="External"/><Relationship Id="rId258" Type="http://schemas.openxmlformats.org/officeDocument/2006/relationships/hyperlink" Target="https://www.health-ni.gov.uk/articles/common-law-duty-confidentiality" TargetMode="External"/><Relationship Id="rId22" Type="http://schemas.openxmlformats.org/officeDocument/2006/relationships/hyperlink" Target="https://gdpr-info.eu/art-9-gdpr/" TargetMode="External"/><Relationship Id="rId43" Type="http://schemas.openxmlformats.org/officeDocument/2006/relationships/hyperlink" Target="https://gdpr-info.eu/art-9-gdpr/" TargetMode="External"/><Relationship Id="rId64" Type="http://schemas.openxmlformats.org/officeDocument/2006/relationships/hyperlink" Target="https://gdpr-info.eu/art-9-gdpr/" TargetMode="External"/><Relationship Id="rId118" Type="http://schemas.openxmlformats.org/officeDocument/2006/relationships/hyperlink" Target="http://www.legislation.gov.uk/ukpga/2012/7/section/254/enacted" TargetMode="External"/><Relationship Id="rId139" Type="http://schemas.openxmlformats.org/officeDocument/2006/relationships/hyperlink" Target="https://ico.org.uk/global/contact-us/" TargetMode="External"/><Relationship Id="rId85" Type="http://schemas.openxmlformats.org/officeDocument/2006/relationships/hyperlink" Target="https://gdpr-info.eu/art-6-gdpr/" TargetMode="External"/><Relationship Id="rId150" Type="http://schemas.openxmlformats.org/officeDocument/2006/relationships/hyperlink" Target="https://www.gov.uk/government/publications/records-management-code-of-practice-for-health-and-social-care" TargetMode="External"/><Relationship Id="rId171" Type="http://schemas.openxmlformats.org/officeDocument/2006/relationships/hyperlink" Target="https://digital.nhs.uk/services/spine" TargetMode="External"/><Relationship Id="rId192" Type="http://schemas.openxmlformats.org/officeDocument/2006/relationships/hyperlink" Target="https://gdpr-info.eu/art-6-gdpr/" TargetMode="External"/><Relationship Id="rId206" Type="http://schemas.openxmlformats.org/officeDocument/2006/relationships/hyperlink" Target="https://www.cerner.com/gb/" TargetMode="External"/><Relationship Id="rId227" Type="http://schemas.openxmlformats.org/officeDocument/2006/relationships/hyperlink" Target="https://gdpr-info.eu/art-6-gdpr/" TargetMode="External"/><Relationship Id="rId248"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gdpr-info.eu/art-6-gdpr/" TargetMode="External"/><Relationship Id="rId33" Type="http://schemas.openxmlformats.org/officeDocument/2006/relationships/hyperlink" Target="https://www.gov.uk/government/publications/records-management-code-of-practice-for-health-and-social-care" TargetMode="External"/><Relationship Id="rId108" Type="http://schemas.openxmlformats.org/officeDocument/2006/relationships/hyperlink" Target="https://www.legislation.gov.uk/ukpga/2006/41/part/10" TargetMode="External"/><Relationship Id="rId129" Type="http://schemas.openxmlformats.org/officeDocument/2006/relationships/hyperlink" Target="http://www.legislation.gov.uk/uksi/2010/659/contents/made"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www.legislation.gov.uk/ukpga/2014/23/section/45/enacted" TargetMode="External"/><Relationship Id="rId96" Type="http://schemas.openxmlformats.org/officeDocument/2006/relationships/hyperlink" Target="https://gdpr-info.eu/art-9-gdpr/" TargetMode="External"/><Relationship Id="rId140" Type="http://schemas.openxmlformats.org/officeDocument/2006/relationships/hyperlink" Target="https://gdpr-info.eu/art-89-gdpr/" TargetMode="External"/><Relationship Id="rId161" Type="http://schemas.openxmlformats.org/officeDocument/2006/relationships/hyperlink" Target="https://gdpr-info.eu/art-9-gdpr/" TargetMode="External"/><Relationship Id="rId182" Type="http://schemas.openxmlformats.org/officeDocument/2006/relationships/hyperlink" Target="https://ico.org.uk/global/contact-us/" TargetMode="External"/><Relationship Id="rId217" Type="http://schemas.openxmlformats.org/officeDocument/2006/relationships/hyperlink" Target="https://www.iplato.net/for-the-general-practice/" TargetMode="External"/><Relationship Id="rId6" Type="http://schemas.openxmlformats.org/officeDocument/2006/relationships/webSettings" Target="webSettings.xml"/><Relationship Id="rId238" Type="http://schemas.openxmlformats.org/officeDocument/2006/relationships/hyperlink" Target="https://gdpr-info.eu/art-9-gdpr/" TargetMode="External"/><Relationship Id="rId259" Type="http://schemas.openxmlformats.org/officeDocument/2006/relationships/fontTable" Target="fontTable.xm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ico.org.uk/global/contact-us/" TargetMode="External"/><Relationship Id="rId44" Type="http://schemas.openxmlformats.org/officeDocument/2006/relationships/hyperlink" Target="https://gdpr-info.eu/art-9-gdpr/" TargetMode="External"/><Relationship Id="rId65" Type="http://schemas.openxmlformats.org/officeDocument/2006/relationships/hyperlink" Target="https://gdpr-info.eu/art-9-gdpr/" TargetMode="External"/><Relationship Id="rId86" Type="http://schemas.openxmlformats.org/officeDocument/2006/relationships/hyperlink" Target="https://gdpr-info.eu/art-9-gdpr/" TargetMode="External"/><Relationship Id="rId130" Type="http://schemas.openxmlformats.org/officeDocument/2006/relationships/hyperlink" Target="https://ico.org.uk/global/contact-us/" TargetMode="External"/><Relationship Id="rId151" Type="http://schemas.openxmlformats.org/officeDocument/2006/relationships/hyperlink" Target="https://gdpr-info.eu/art-6-gdpr/" TargetMode="External"/><Relationship Id="rId172" Type="http://schemas.openxmlformats.org/officeDocument/2006/relationships/hyperlink" Target="https://digital.nhs.uk/services/demographics" TargetMode="External"/><Relationship Id="rId193" Type="http://schemas.openxmlformats.org/officeDocument/2006/relationships/hyperlink" Target="https://gdpr-info.eu/art-9-gdpr/" TargetMode="External"/><Relationship Id="rId207"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gdpr-info.eu/art-9-gdpr/" TargetMode="External"/><Relationship Id="rId249" Type="http://schemas.openxmlformats.org/officeDocument/2006/relationships/hyperlink" Target="https://gdpr-info.eu/art-6-gdpr/" TargetMode="External"/><Relationship Id="rId13" Type="http://schemas.openxmlformats.org/officeDocument/2006/relationships/hyperlink" Target="https://gdpr-info.eu/art-6-gdpr/" TargetMode="External"/><Relationship Id="rId109" Type="http://schemas.openxmlformats.org/officeDocument/2006/relationships/hyperlink" Target="https://ico.org.uk/global/contact-us/" TargetMode="External"/><Relationship Id="rId260" Type="http://schemas.openxmlformats.org/officeDocument/2006/relationships/theme" Target="theme/theme1.xml"/><Relationship Id="rId34" Type="http://schemas.openxmlformats.org/officeDocument/2006/relationships/hyperlink" Target="https://gdpr-info.eu/art-6-gdpr/" TargetMode="External"/><Relationship Id="rId55" Type="http://schemas.openxmlformats.org/officeDocument/2006/relationships/hyperlink" Target="https://gdpr-info.eu/art-6-gdpr/" TargetMode="External"/><Relationship Id="rId76" Type="http://schemas.openxmlformats.org/officeDocument/2006/relationships/hyperlink" Target="https://ico.org.uk/global/contact-us/" TargetMode="External"/><Relationship Id="rId97" Type="http://schemas.openxmlformats.org/officeDocument/2006/relationships/hyperlink" Target="https://www.gmc-uk.org/about/legislation/medical_act.asp" TargetMode="External"/><Relationship Id="rId120" Type="http://schemas.openxmlformats.org/officeDocument/2006/relationships/hyperlink" Target="https://www.england.nhs.uk/contact-us/privacy/privacy-notice/your-information/"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footnotes" Target="footnotes.xml"/><Relationship Id="rId162" Type="http://schemas.openxmlformats.org/officeDocument/2006/relationships/hyperlink" Target="http://www.legislation.gov.uk/ukpga/2015/28/pdfs/ukpga_20150028_en.pdf" TargetMode="External"/><Relationship Id="rId183" Type="http://schemas.openxmlformats.org/officeDocument/2006/relationships/hyperlink" Target="https://digital.nhs.uk/services/systems-and-service-delivery/national-health-application-and-infrastructure-services/open-exeter" TargetMode="External"/><Relationship Id="rId218" Type="http://schemas.openxmlformats.org/officeDocument/2006/relationships/hyperlink" Target="https://www.iplato.net/for-the-general-practice/" TargetMode="External"/><Relationship Id="rId239" Type="http://schemas.openxmlformats.org/officeDocument/2006/relationships/hyperlink" Target="https://www.legislation.gov.uk/ukpga/2006/41/section/251" TargetMode="External"/><Relationship Id="rId250" Type="http://schemas.openxmlformats.org/officeDocument/2006/relationships/hyperlink" Target="https://gdpr-info.eu/art-9-gdpr/" TargetMode="External"/><Relationship Id="rId24" Type="http://schemas.openxmlformats.org/officeDocument/2006/relationships/hyperlink" Target="https://www.health-ni.gov.uk/articles/common-law-duty-confidentiality" TargetMode="External"/><Relationship Id="rId45" Type="http://schemas.openxmlformats.org/officeDocument/2006/relationships/hyperlink" Target="http://www.legislation.gov.uk/ukpga/2015/28/pdfs/ukpga_20150028_en.pdf" TargetMode="External"/><Relationship Id="rId66" Type="http://schemas.openxmlformats.org/officeDocument/2006/relationships/hyperlink" Target="http://www.legislation.gov.uk/ukpga/2015/28/pdfs/ukpga_20150028_en.pdf" TargetMode="External"/><Relationship Id="rId87" Type="http://schemas.openxmlformats.org/officeDocument/2006/relationships/hyperlink" Target="https://ico.org.uk/global/contact-us/" TargetMode="External"/><Relationship Id="rId110" Type="http://schemas.openxmlformats.org/officeDocument/2006/relationships/hyperlink" Target="https://digital.nhs.uk/" TargetMode="External"/><Relationship Id="rId131"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gdpr-info.eu/art-6-gdpr/" TargetMode="External"/><Relationship Id="rId173" Type="http://schemas.openxmlformats.org/officeDocument/2006/relationships/hyperlink" Target="https://digital.nhs.uk/services/summary-care-records-scr" TargetMode="External"/><Relationship Id="rId194" Type="http://schemas.openxmlformats.org/officeDocument/2006/relationships/hyperlink" Target="https://ico.org.uk/global/contact-us/" TargetMode="External"/><Relationship Id="rId208" Type="http://schemas.openxmlformats.org/officeDocument/2006/relationships/hyperlink" Target="https://gdpr-info.eu/art-6-gdpr/" TargetMode="External"/><Relationship Id="rId229" Type="http://schemas.openxmlformats.org/officeDocument/2006/relationships/hyperlink" Target="https://ico.org.uk/global/contact-us/" TargetMode="External"/><Relationship Id="rId240" Type="http://schemas.openxmlformats.org/officeDocument/2006/relationships/hyperlink" Target="https://ico.org.uk/global/contact-us/" TargetMode="External"/><Relationship Id="rId14" Type="http://schemas.openxmlformats.org/officeDocument/2006/relationships/hyperlink" Target="https://gdpr-info.eu/art-9-gdpr/" TargetMode="External"/><Relationship Id="rId35" Type="http://schemas.openxmlformats.org/officeDocument/2006/relationships/hyperlink" Target="https://gdpr-info.eu/art-6-gdpr/" TargetMode="External"/><Relationship Id="rId56" Type="http://schemas.openxmlformats.org/officeDocument/2006/relationships/hyperlink" Target="https://gdpr-info.eu/art-6-gdpr/" TargetMode="External"/><Relationship Id="rId77" Type="http://schemas.openxmlformats.org/officeDocument/2006/relationships/hyperlink" Target="http://www.cqc.org.uk/" TargetMode="External"/><Relationship Id="rId100" Type="http://schemas.openxmlformats.org/officeDocument/2006/relationships/hyperlink" Target="https://www.gov.uk/government/publications/records-management-code-of-practice-for-health-and-social-care" TargetMode="External"/><Relationship Id="rId8" Type="http://schemas.openxmlformats.org/officeDocument/2006/relationships/endnotes" Target="endnotes.xml"/><Relationship Id="rId98" Type="http://schemas.openxmlformats.org/officeDocument/2006/relationships/hyperlink" Target="https://ico.org.uk/global/contact-us/" TargetMode="External"/><Relationship Id="rId121"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gdpr-info.eu/art-6-gdpr/" TargetMode="External"/><Relationship Id="rId163" Type="http://schemas.openxmlformats.org/officeDocument/2006/relationships/hyperlink" Target="https://www.health-ni.gov.uk/articles/common-law-duty-confidentiality" TargetMode="External"/><Relationship Id="rId184" Type="http://schemas.openxmlformats.org/officeDocument/2006/relationships/hyperlink" Target="https://gdpr-info.eu/art-6-gdpr/" TargetMode="External"/><Relationship Id="rId219" Type="http://schemas.openxmlformats.org/officeDocument/2006/relationships/hyperlink" Target="https://www.gov.uk/government/publications/records-management-code-of-practice-for-health-and-social-care" TargetMode="External"/><Relationship Id="rId230" Type="http://schemas.openxmlformats.org/officeDocument/2006/relationships/hyperlink" Target="https://www.gov.uk/government/publications/records-management-code-of-practice-for-health-and-social-care" TargetMode="External"/><Relationship Id="rId251" Type="http://schemas.openxmlformats.org/officeDocument/2006/relationships/hyperlink" Target="https://ico.org.uk/global/contact-us/" TargetMode="External"/><Relationship Id="rId25" Type="http://schemas.openxmlformats.org/officeDocument/2006/relationships/hyperlink" Target="https://ico.org.uk/global/contact-us/" TargetMode="External"/><Relationship Id="rId46" Type="http://schemas.openxmlformats.org/officeDocument/2006/relationships/hyperlink" Target="https://ico.org.uk/global/contact-us/" TargetMode="External"/><Relationship Id="rId67" Type="http://schemas.openxmlformats.org/officeDocument/2006/relationships/hyperlink" Target="https://www.health-ni.gov.uk/articles/common-law-duty-confidentiality"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digital.nhs.uk/data-and-information/data-collections-and-data-sets/data-collections" TargetMode="External"/><Relationship Id="rId132" Type="http://schemas.openxmlformats.org/officeDocument/2006/relationships/hyperlink" Target="https://gdpr-info.eu/art-6-gdpr/" TargetMode="External"/><Relationship Id="rId153" Type="http://schemas.openxmlformats.org/officeDocument/2006/relationships/hyperlink" Target="https://gdpr-info.eu/art-9-gdpr/" TargetMode="External"/><Relationship Id="rId174" Type="http://schemas.openxmlformats.org/officeDocument/2006/relationships/hyperlink" Target="https://digital.nhs.uk/services/summary-care-records-scr/additional-information-in-scr" TargetMode="External"/><Relationship Id="rId195" Type="http://schemas.openxmlformats.org/officeDocument/2006/relationships/hyperlink" Target="http://www.camdenccg.nhs.uk/" TargetMode="External"/><Relationship Id="rId209" Type="http://schemas.openxmlformats.org/officeDocument/2006/relationships/hyperlink" Target="https://gdpr-info.eu/art-9-gdpr/" TargetMode="External"/><Relationship Id="rId220" Type="http://schemas.openxmlformats.org/officeDocument/2006/relationships/hyperlink" Target="https://gdpr-info.eu/art-6-gdpr/" TargetMode="External"/><Relationship Id="rId241" Type="http://schemas.openxmlformats.org/officeDocument/2006/relationships/hyperlink" Target="https://www.gov.uk/government/publications/records-management-code-of-practice-for-health-and-social-care" TargetMode="External"/><Relationship Id="rId15" Type="http://schemas.openxmlformats.org/officeDocument/2006/relationships/hyperlink" Target="https://gdpr-info.eu/art-9-gdpr/" TargetMode="External"/><Relationship Id="rId36" Type="http://schemas.openxmlformats.org/officeDocument/2006/relationships/hyperlink" Target="https://gdpr-info.eu/art-9-gdpr/" TargetMode="External"/><Relationship Id="rId57" Type="http://schemas.openxmlformats.org/officeDocument/2006/relationships/hyperlink" Target="https://gdpr-info.eu/art-9-gdpr/" TargetMode="External"/><Relationship Id="rId78"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www.ombudsman.org.uk/about-us/who-we-are" TargetMode="External"/><Relationship Id="rId101" Type="http://schemas.openxmlformats.org/officeDocument/2006/relationships/hyperlink" Target="https://gdpr-info.eu/art-6-gdpr/" TargetMode="External"/><Relationship Id="rId122" Type="http://schemas.openxmlformats.org/officeDocument/2006/relationships/hyperlink" Target="https://gdpr-info.eu/art-6-gdpr/" TargetMode="External"/><Relationship Id="rId143" Type="http://schemas.openxmlformats.org/officeDocument/2006/relationships/hyperlink" Target="https://gdpr-info.eu/art-9-gdpr/" TargetMode="External"/><Relationship Id="rId164" Type="http://schemas.openxmlformats.org/officeDocument/2006/relationships/hyperlink" Target="https://ico.org.uk/global/contact-us/" TargetMode="External"/><Relationship Id="rId185" Type="http://schemas.openxmlformats.org/officeDocument/2006/relationships/hyperlink" Target="https://gdpr-info.eu/art-9-gdpr/" TargetMode="External"/><Relationship Id="rId9" Type="http://schemas.openxmlformats.org/officeDocument/2006/relationships/hyperlink" Target="https://www.hra.nhs.uk/planning-and-improving-research/policies-standards-legislation/data-protection-and-information-governance/" TargetMode="External"/><Relationship Id="rId210" Type="http://schemas.openxmlformats.org/officeDocument/2006/relationships/hyperlink" Target="https://ico.org.uk/global/contact-us/"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gdpr-info.eu/art-6-gdpr/" TargetMode="External"/><Relationship Id="rId252" Type="http://schemas.openxmlformats.org/officeDocument/2006/relationships/hyperlink" Target="http://systems.digital.nhs.uk/infogov/codes"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ico.org.uk/global/contact-us/" TargetMode="External"/><Relationship Id="rId89" Type="http://schemas.openxmlformats.org/officeDocument/2006/relationships/hyperlink" Target="https://gdpr-info.eu/art-6-gdpr/" TargetMode="External"/><Relationship Id="rId112" Type="http://schemas.openxmlformats.org/officeDocument/2006/relationships/hyperlink" Target="http://www.legislation.gov.uk/ukpga/2012/7/section/254/enacted" TargetMode="External"/><Relationship Id="rId133" Type="http://schemas.openxmlformats.org/officeDocument/2006/relationships/hyperlink" Target="https://gdpr-info.eu/art-9-gdpr/" TargetMode="External"/><Relationship Id="rId154" Type="http://schemas.openxmlformats.org/officeDocument/2006/relationships/hyperlink" Target="http://www.legislation.gov.uk/ukpga/2015/28/pdfs/ukpga_20150028_en.pdf" TargetMode="External"/><Relationship Id="rId175" Type="http://schemas.openxmlformats.org/officeDocument/2006/relationships/hyperlink" Target="https://digital.nhs.uk/services/nhs-e-referral-service/" TargetMode="External"/><Relationship Id="rId196" Type="http://schemas.openxmlformats.org/officeDocument/2006/relationships/hyperlink" Target="http://cidrprortal.nhs.uk/" TargetMode="External"/><Relationship Id="rId200" Type="http://schemas.openxmlformats.org/officeDocument/2006/relationships/hyperlink" Target="https://ico.org.uk/global/contact-us/" TargetMode="External"/><Relationship Id="rId16" Type="http://schemas.openxmlformats.org/officeDocument/2006/relationships/hyperlink" Target="http://www.legislation.gov.uk/ukpga/2015/28/pdfs/ukpga_20150028_en.pdf" TargetMode="External"/><Relationship Id="rId221" Type="http://schemas.openxmlformats.org/officeDocument/2006/relationships/hyperlink" Target="https://gdpr-info.eu/art-9-gdpr/" TargetMode="External"/><Relationship Id="rId242" Type="http://schemas.openxmlformats.org/officeDocument/2006/relationships/hyperlink" Target="https://gdpr-info.eu/art-6-gdpr/"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www.legislation.gov.uk/ukpga/2015/28/pdfs/ukpga_20150028_en.pdf" TargetMode="External"/><Relationship Id="rId79" Type="http://schemas.openxmlformats.org/officeDocument/2006/relationships/hyperlink" Target="https://gdpr-info.eu/art-6-gdpr/" TargetMode="External"/><Relationship Id="rId102" Type="http://schemas.openxmlformats.org/officeDocument/2006/relationships/hyperlink" Target="https://gdpr-info.eu/art-9-gdpr/" TargetMode="External"/><Relationship Id="rId123" Type="http://schemas.openxmlformats.org/officeDocument/2006/relationships/hyperlink" Target="https://gdpr-info.eu/art-9-gdpr/" TargetMode="External"/><Relationship Id="rId144" Type="http://schemas.openxmlformats.org/officeDocument/2006/relationships/hyperlink" Target="https://ico.org.uk/global/contact-us/" TargetMode="External"/><Relationship Id="rId90" Type="http://schemas.openxmlformats.org/officeDocument/2006/relationships/hyperlink" Target="https://gdpr-info.eu/art-9-gdpr/" TargetMode="External"/><Relationship Id="rId165" Type="http://schemas.openxmlformats.org/officeDocument/2006/relationships/hyperlink" Target="https://digital.nhs.uk/services/spine" TargetMode="External"/><Relationship Id="rId186" Type="http://schemas.openxmlformats.org/officeDocument/2006/relationships/hyperlink" Target="https://ico.org.uk/global/contact-us/" TargetMode="External"/><Relationship Id="rId211" Type="http://schemas.openxmlformats.org/officeDocument/2006/relationships/hyperlink" Target="https://www.docman.com/what-we-do/primary-care/" TargetMode="External"/><Relationship Id="rId232" Type="http://schemas.openxmlformats.org/officeDocument/2006/relationships/hyperlink" Target="https://gdpr-info.eu/art-9-gdpr/" TargetMode="External"/><Relationship Id="rId253" Type="http://schemas.openxmlformats.org/officeDocument/2006/relationships/hyperlink" Target="https://ico.org.uk/esdwebpages/search" TargetMode="External"/><Relationship Id="rId27" Type="http://schemas.openxmlformats.org/officeDocument/2006/relationships/hyperlink" Target="https://gdpr-info.eu/art-6-gdpr/" TargetMode="External"/><Relationship Id="rId48" Type="http://schemas.openxmlformats.org/officeDocument/2006/relationships/hyperlink" Target="https://gdpr-info.eu/art-6-gdpr/"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www.legislation.gov.uk/ukpga/2012/7/section/254/enacted" TargetMode="External"/><Relationship Id="rId134" Type="http://schemas.openxmlformats.org/officeDocument/2006/relationships/hyperlink" Target="https://ico.org.uk/global/contact-us/" TargetMode="External"/><Relationship Id="rId80" Type="http://schemas.openxmlformats.org/officeDocument/2006/relationships/hyperlink" Target="https://gdpr-info.eu/art-9-gdpr/" TargetMode="External"/><Relationship Id="rId155" Type="http://schemas.openxmlformats.org/officeDocument/2006/relationships/hyperlink" Target="https://www.health-ni.gov.uk/articles/common-law-duty-confidentiality" TargetMode="External"/><Relationship Id="rId176" Type="http://schemas.openxmlformats.org/officeDocument/2006/relationships/hyperlink" Target="https://digital.nhs.uk/services/electronic-prescription-service"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www.nelcsu.nhs.uk/" TargetMode="External"/><Relationship Id="rId222" Type="http://schemas.openxmlformats.org/officeDocument/2006/relationships/hyperlink" Target="https://ico.org.uk/global/contact-us/" TargetMode="External"/><Relationship Id="rId243" Type="http://schemas.openxmlformats.org/officeDocument/2006/relationships/hyperlink" Target="https://gdpr-info.eu/art-9-gdpr/" TargetMode="External"/><Relationship Id="rId17" Type="http://schemas.openxmlformats.org/officeDocument/2006/relationships/hyperlink" Target="https://www.health-ni.gov.uk/articles/common-law-duty-confidentiality" TargetMode="External"/><Relationship Id="rId38" Type="http://schemas.openxmlformats.org/officeDocument/2006/relationships/hyperlink" Target="https://ico.org.uk/global/contact-us/" TargetMode="External"/><Relationship Id="rId59" Type="http://schemas.openxmlformats.org/officeDocument/2006/relationships/hyperlink" Target="https://www.health-ni.gov.uk/articles/common-law-duty-confidentiality" TargetMode="External"/><Relationship Id="rId103" Type="http://schemas.openxmlformats.org/officeDocument/2006/relationships/hyperlink" Target="http://www.legislation.gov.uk/ukpga/1993/46/section/12" TargetMode="External"/><Relationship Id="rId124" Type="http://schemas.openxmlformats.org/officeDocument/2006/relationships/hyperlink" Target="https://ico.org.uk/global/contact-us/" TargetMode="External"/><Relationship Id="rId70" Type="http://schemas.openxmlformats.org/officeDocument/2006/relationships/hyperlink" Target="https://gdpr-info.eu/art-6-gdpr/" TargetMode="External"/><Relationship Id="rId91" Type="http://schemas.openxmlformats.org/officeDocument/2006/relationships/hyperlink" Target="https://gdpr-info.eu/art-18-gdpr/"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digital.nhs.uk/services/demographics" TargetMode="External"/><Relationship Id="rId187" Type="http://schemas.openxmlformats.org/officeDocument/2006/relationships/hyperlink" Target="https://www.emishealth.com/home" TargetMode="External"/><Relationship Id="rId1" Type="http://schemas.openxmlformats.org/officeDocument/2006/relationships/customXml" Target="../customXml/item1.xml"/><Relationship Id="rId212" Type="http://schemas.openxmlformats.org/officeDocument/2006/relationships/hyperlink" Target="https://www.docman.com/what-we-do/primary-care/" TargetMode="External"/><Relationship Id="rId233" Type="http://schemas.openxmlformats.org/officeDocument/2006/relationships/hyperlink" Target="https://ico.org.uk/global/contact-us/" TargetMode="External"/><Relationship Id="rId254" Type="http://schemas.openxmlformats.org/officeDocument/2006/relationships/hyperlink" Target="https://gdpr-info.eu/art-6-gdpr/" TargetMode="External"/><Relationship Id="rId28" Type="http://schemas.openxmlformats.org/officeDocument/2006/relationships/hyperlink" Target="https://gdpr-info.eu/art-6-gdpr/" TargetMode="External"/><Relationship Id="rId49" Type="http://schemas.openxmlformats.org/officeDocument/2006/relationships/hyperlink" Target="https://gdpr-info.eu/art-6-gdpr/" TargetMode="External"/><Relationship Id="rId114" Type="http://schemas.openxmlformats.org/officeDocument/2006/relationships/hyperlink" Target="http://www.legislation.gov.uk/ukpga/2012/7/section/254/enacted" TargetMode="External"/><Relationship Id="rId60" Type="http://schemas.openxmlformats.org/officeDocument/2006/relationships/hyperlink" Target="https://ico.org.uk/global/contact-us/" TargetMode="External"/><Relationship Id="rId81" Type="http://schemas.openxmlformats.org/officeDocument/2006/relationships/hyperlink" Target="https://www.legislation.gov.uk/ukpga/2008/14/section/64" TargetMode="External"/><Relationship Id="rId13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ico.org.uk/global/contact-us/" TargetMode="External"/><Relationship Id="rId177" Type="http://schemas.openxmlformats.org/officeDocument/2006/relationships/hyperlink" Target="https://digital.nhs.uk/services/gp2gp" TargetMode="External"/><Relationship Id="rId198" Type="http://schemas.openxmlformats.org/officeDocument/2006/relationships/hyperlink" Target="https://gdpr-info.eu/art-6-gdpr/"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www.qms-uk.com/company/company-overview/" TargetMode="External"/><Relationship Id="rId244" Type="http://schemas.openxmlformats.org/officeDocument/2006/relationships/hyperlink" Target="https://ico.org.uk/global/contact-us/" TargetMode="External"/><Relationship Id="rId18" Type="http://schemas.openxmlformats.org/officeDocument/2006/relationships/hyperlink" Target="https://ico.org.uk/global/contact-us/" TargetMode="External"/><Relationship Id="rId39"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s://gdpr-info.eu/art-9-gdpr/" TargetMode="External"/><Relationship Id="rId104" Type="http://schemas.openxmlformats.org/officeDocument/2006/relationships/hyperlink" Target="https://ico.org.uk/global/contact-us/" TargetMode="External"/><Relationship Id="rId125" Type="http://schemas.openxmlformats.org/officeDocument/2006/relationships/hyperlink" Target="https://www.gov.uk/government/organisations/public-health-england/about" TargetMode="External"/><Relationship Id="rId146" Type="http://schemas.openxmlformats.org/officeDocument/2006/relationships/hyperlink" Target="https://gdpr-info.eu/art-6-gdpr/" TargetMode="External"/><Relationship Id="rId167" Type="http://schemas.openxmlformats.org/officeDocument/2006/relationships/hyperlink" Target="https://digital.nhs.uk/services/nhs-e-referral-service/" TargetMode="External"/><Relationship Id="rId188" Type="http://schemas.openxmlformats.org/officeDocument/2006/relationships/hyperlink" Target="https://www.egton.net/about-us/" TargetMode="External"/><Relationship Id="rId71" Type="http://schemas.openxmlformats.org/officeDocument/2006/relationships/hyperlink" Target="https://gdpr-info.eu/art-6-gdpr/" TargetMode="External"/><Relationship Id="rId92" Type="http://schemas.openxmlformats.org/officeDocument/2006/relationships/hyperlink" Target="https://ico.org.uk/global/contact-us/" TargetMode="External"/><Relationship Id="rId213"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s://www.legislation.gov.uk/ukpga/2006/41/section/251" TargetMode="External"/><Relationship Id="rId2" Type="http://schemas.openxmlformats.org/officeDocument/2006/relationships/numbering" Target="numbering.xml"/><Relationship Id="rId29" Type="http://schemas.openxmlformats.org/officeDocument/2006/relationships/hyperlink" Target="https://gdpr-info.eu/art-9-gdpr/" TargetMode="External"/><Relationship Id="rId255" Type="http://schemas.openxmlformats.org/officeDocument/2006/relationships/hyperlink" Target="https://gdpr-info.eu/art-9-gdpr/" TargetMode="External"/><Relationship Id="rId40" Type="http://schemas.openxmlformats.org/officeDocument/2006/relationships/hyperlink" Target="https://gdpr-info.eu/art-6-gdpr/"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6-gdpr/"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ico.org.uk/global/contact-us/" TargetMode="External"/><Relationship Id="rId199" Type="http://schemas.openxmlformats.org/officeDocument/2006/relationships/hyperlink" Target="https://gdpr-info.eu/art-9-gdpr/" TargetMode="External"/><Relationship Id="rId203" Type="http://schemas.openxmlformats.org/officeDocument/2006/relationships/hyperlink" Target="https://gdpr-info.eu/art-6-gdpr/" TargetMode="External"/><Relationship Id="rId19" Type="http://schemas.openxmlformats.org/officeDocument/2006/relationships/hyperlink" Target="https://www.gov.uk/government/publications/records-management-code-of-practice-for-health-and-social-care" TargetMode="External"/><Relationship Id="rId224" Type="http://schemas.openxmlformats.org/officeDocument/2006/relationships/hyperlink" Target="https://www.nelft.nhs.uk/" TargetMode="External"/><Relationship Id="rId245" Type="http://schemas.openxmlformats.org/officeDocument/2006/relationships/hyperlink" Target="https://www.gov.uk/government/publications/records-management-code-of-practice-for-health-and-social-care" TargetMode="External"/><Relationship Id="rId30" Type="http://schemas.openxmlformats.org/officeDocument/2006/relationships/hyperlink" Target="http://www.legislation.gov.uk/ukpga/2015/28/pdfs/ukpga_20150028_en.pdf"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gdpr-info.eu/art-9-gdpr/" TargetMode="External"/><Relationship Id="rId168" Type="http://schemas.openxmlformats.org/officeDocument/2006/relationships/hyperlink" Target="https://digital.nhs.uk/services/electronic-prescription-service" TargetMode="External"/><Relationship Id="rId51" Type="http://schemas.openxmlformats.org/officeDocument/2006/relationships/hyperlink" Target="https://gdpr-info.eu/art-9-gdpr/" TargetMode="External"/><Relationship Id="rId72" Type="http://schemas.openxmlformats.org/officeDocument/2006/relationships/hyperlink" Target="https://gdpr-info.eu/art-9-gdpr/" TargetMode="External"/><Relationship Id="rId93" Type="http://schemas.openxmlformats.org/officeDocument/2006/relationships/hyperlink" Target="https://www.gmc-uk.org/" TargetMode="External"/><Relationship Id="rId189" Type="http://schemas.openxmlformats.org/officeDocument/2006/relationships/hyperlink" Target="https://www.emishealth.com/home" TargetMode="External"/><Relationship Id="rId3" Type="http://schemas.openxmlformats.org/officeDocument/2006/relationships/styles" Target="styles.xml"/><Relationship Id="rId214" Type="http://schemas.openxmlformats.org/officeDocument/2006/relationships/hyperlink" Target="https://gdpr-info.eu/art-6-gdpr/" TargetMode="External"/><Relationship Id="rId235" Type="http://schemas.openxmlformats.org/officeDocument/2006/relationships/hyperlink" Target="https://www.hra.nhs.uk/planning-and-improving-research/policies-standards-legislation/data-protection-and-information-governance/" TargetMode="External"/><Relationship Id="rId256" Type="http://schemas.openxmlformats.org/officeDocument/2006/relationships/hyperlink" Target="https://gdpr-info.eu/art-17-gdpr/" TargetMode="External"/><Relationship Id="rId116" Type="http://schemas.openxmlformats.org/officeDocument/2006/relationships/hyperlink" Target="https://gdpr-info.eu/art-6-gdpr/" TargetMode="External"/><Relationship Id="rId137" Type="http://schemas.openxmlformats.org/officeDocument/2006/relationships/hyperlink" Target="https://gdpr-info.eu/art-9-gdpr/" TargetMode="External"/><Relationship Id="rId158" Type="http://schemas.openxmlformats.org/officeDocument/2006/relationships/hyperlink" Target="https://gdpr-info.eu/art-6-gdpr/" TargetMode="External"/><Relationship Id="rId20" Type="http://schemas.openxmlformats.org/officeDocument/2006/relationships/hyperlink" Target="https://gdpr-info.eu/art-6-gdpr/" TargetMode="External"/><Relationship Id="rId41" Type="http://schemas.openxmlformats.org/officeDocument/2006/relationships/hyperlink" Target="https://gdpr-info.eu/art-6-gdpr/" TargetMode="External"/><Relationship Id="rId62" Type="http://schemas.openxmlformats.org/officeDocument/2006/relationships/hyperlink" Target="https://gdpr-info.eu/art-6-gdpr/" TargetMode="External"/><Relationship Id="rId83"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gdpr-info.eu/art-6-gdpr/" TargetMode="External"/><Relationship Id="rId190" Type="http://schemas.openxmlformats.org/officeDocument/2006/relationships/hyperlink" Target="https://www.egton.net/about-us/" TargetMode="External"/><Relationship Id="rId204" Type="http://schemas.openxmlformats.org/officeDocument/2006/relationships/hyperlink" Target="https://gdpr-info.eu/art-9-gdpr/" TargetMode="External"/><Relationship Id="rId225" Type="http://schemas.openxmlformats.org/officeDocument/2006/relationships/hyperlink" Target="http://www.northmid.nhs.uk/Diabetic-eye-screening-services/About-diabetic-eye-screening-services" TargetMode="External"/><Relationship Id="rId246" Type="http://schemas.openxmlformats.org/officeDocument/2006/relationships/hyperlink" Target="https://gdpr-info.eu/art-6-gdpr/" TargetMode="External"/><Relationship Id="rId106" Type="http://schemas.openxmlformats.org/officeDocument/2006/relationships/hyperlink" Target="https://gdpr-info.eu/art-6-gdpr/" TargetMode="External"/><Relationship Id="rId127" Type="http://schemas.openxmlformats.org/officeDocument/2006/relationships/hyperlink" Target="https://gdpr-info.eu/art-6-gdpr/" TargetMode="External"/><Relationship Id="rId10" Type="http://schemas.openxmlformats.org/officeDocument/2006/relationships/footer" Target="footer1.xml"/><Relationship Id="rId31" Type="http://schemas.openxmlformats.org/officeDocument/2006/relationships/hyperlink" Target="https://www.health-ni.gov.uk/articles/common-law-duty-confidentiality" TargetMode="External"/><Relationship Id="rId52" Type="http://schemas.openxmlformats.org/officeDocument/2006/relationships/hyperlink" Target="http://www.legislation.gov.uk/ukpga/2015/28/pdfs/ukpga_20150028_en.pdf" TargetMode="External"/><Relationship Id="rId73" Type="http://schemas.openxmlformats.org/officeDocument/2006/relationships/hyperlink" Target="https://gdpr-info.eu/art-9-gdpr/" TargetMode="External"/><Relationship Id="rId94"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ico.org.uk/global/contact-us/" TargetMode="External"/><Relationship Id="rId169" Type="http://schemas.openxmlformats.org/officeDocument/2006/relationships/hyperlink" Target="https://digital.nhs.uk/services/gp2gp" TargetMode="External"/><Relationship Id="rId4" Type="http://schemas.microsoft.com/office/2007/relationships/stylesWithEffects" Target="stylesWithEffects.xml"/><Relationship Id="rId180" Type="http://schemas.openxmlformats.org/officeDocument/2006/relationships/hyperlink" Target="https://gdpr-info.eu/art-9-gdpr/" TargetMode="External"/><Relationship Id="rId215" Type="http://schemas.openxmlformats.org/officeDocument/2006/relationships/hyperlink" Target="https://gdpr-info.eu/art-9-gdpr/" TargetMode="External"/><Relationship Id="rId236" Type="http://schemas.openxmlformats.org/officeDocument/2006/relationships/hyperlink" Target="https://www.gov.uk/government/publications/records-management-code-of-practice-for-health-and-social-care" TargetMode="External"/><Relationship Id="rId257" Type="http://schemas.openxmlformats.org/officeDocument/2006/relationships/hyperlink" Target="https://gdpr-info.eu/art-17-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C748-9AD6-4E23-A02C-69AF0911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19891</Words>
  <Characters>113379</Characters>
  <Application>Microsoft Office Word</Application>
  <DocSecurity>8</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Practice Admins</cp:lastModifiedBy>
  <cp:revision>8</cp:revision>
  <cp:lastPrinted>2018-04-23T18:29:00Z</cp:lastPrinted>
  <dcterms:created xsi:type="dcterms:W3CDTF">2018-06-08T09:36:00Z</dcterms:created>
  <dcterms:modified xsi:type="dcterms:W3CDTF">2018-06-11T09:22:00Z</dcterms:modified>
</cp:coreProperties>
</file>