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1A" w:rsidRPr="008A6281" w:rsidRDefault="00CD0AC5" w:rsidP="00315217">
      <w:pPr>
        <w:jc w:val="center"/>
        <w:rPr>
          <w:rFonts w:ascii="Arial" w:hAnsi="Arial" w:cs="Arial"/>
          <w:b/>
          <w:sz w:val="28"/>
          <w:szCs w:val="28"/>
        </w:rPr>
      </w:pPr>
      <w:bookmarkStart w:id="0" w:name="_GoBack"/>
      <w:bookmarkEnd w:id="0"/>
      <w:r w:rsidRPr="008A6281">
        <w:rPr>
          <w:rFonts w:ascii="Arial" w:hAnsi="Arial" w:cs="Arial"/>
          <w:b/>
          <w:sz w:val="28"/>
          <w:szCs w:val="28"/>
        </w:rPr>
        <w:t>EASTER</w:t>
      </w:r>
      <w:r w:rsidR="004B311A" w:rsidRPr="008A6281">
        <w:rPr>
          <w:rFonts w:ascii="Arial" w:hAnsi="Arial" w:cs="Arial"/>
          <w:b/>
          <w:sz w:val="28"/>
          <w:szCs w:val="28"/>
        </w:rPr>
        <w:t xml:space="preserve"> 2014 NEWSLETTER</w:t>
      </w:r>
    </w:p>
    <w:p w:rsidR="004B311A" w:rsidRPr="008A6281" w:rsidRDefault="004B311A" w:rsidP="00315217">
      <w:pPr>
        <w:jc w:val="center"/>
        <w:rPr>
          <w:rFonts w:ascii="Arial" w:hAnsi="Arial" w:cs="Arial"/>
          <w:b/>
          <w:sz w:val="28"/>
          <w:szCs w:val="28"/>
        </w:rPr>
      </w:pPr>
      <w:r w:rsidRPr="008A6281">
        <w:rPr>
          <w:rFonts w:ascii="Arial" w:hAnsi="Arial" w:cs="Arial"/>
          <w:b/>
          <w:sz w:val="28"/>
          <w:szCs w:val="28"/>
        </w:rPr>
        <w:t xml:space="preserve">PATIENT GROUP – DAYBROOK </w:t>
      </w:r>
      <w:r w:rsidR="004D0247" w:rsidRPr="008A6281">
        <w:rPr>
          <w:rFonts w:ascii="Arial" w:hAnsi="Arial" w:cs="Arial"/>
          <w:b/>
          <w:sz w:val="28"/>
          <w:szCs w:val="28"/>
        </w:rPr>
        <w:t>MEDICAL PRACTI</w:t>
      </w:r>
      <w:r w:rsidR="004844F0" w:rsidRPr="008A6281">
        <w:rPr>
          <w:rFonts w:ascii="Arial" w:hAnsi="Arial" w:cs="Arial"/>
          <w:b/>
          <w:sz w:val="28"/>
          <w:szCs w:val="28"/>
        </w:rPr>
        <w:t>C</w:t>
      </w:r>
      <w:r w:rsidR="004D0247" w:rsidRPr="008A6281">
        <w:rPr>
          <w:rFonts w:ascii="Arial" w:hAnsi="Arial" w:cs="Arial"/>
          <w:b/>
          <w:sz w:val="28"/>
          <w:szCs w:val="28"/>
        </w:rPr>
        <w:t>E</w:t>
      </w:r>
    </w:p>
    <w:p w:rsidR="004931F7" w:rsidRPr="008A6281" w:rsidRDefault="004931F7" w:rsidP="00F3105E">
      <w:pPr>
        <w:jc w:val="center"/>
        <w:rPr>
          <w:rFonts w:ascii="Arial" w:hAnsi="Arial" w:cs="Arial"/>
          <w:b/>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08"/>
      </w:tblGrid>
      <w:tr w:rsidR="00D35460" w:rsidRPr="008A6281" w:rsidTr="00EF6131">
        <w:tc>
          <w:tcPr>
            <w:tcW w:w="9701" w:type="dxa"/>
            <w:gridSpan w:val="2"/>
          </w:tcPr>
          <w:p w:rsidR="00D35460" w:rsidRPr="008A6281" w:rsidRDefault="00D35460" w:rsidP="00F3105E">
            <w:pPr>
              <w:jc w:val="center"/>
              <w:rPr>
                <w:rFonts w:ascii="Arial" w:hAnsi="Arial" w:cs="Arial"/>
                <w:b/>
                <w:sz w:val="24"/>
                <w:szCs w:val="24"/>
              </w:rPr>
            </w:pPr>
            <w:r w:rsidRPr="008A6281">
              <w:rPr>
                <w:rFonts w:ascii="Arial" w:hAnsi="Arial" w:cs="Arial"/>
                <w:b/>
                <w:sz w:val="24"/>
                <w:szCs w:val="24"/>
              </w:rPr>
              <w:t>Electronic Prescription Service</w:t>
            </w:r>
          </w:p>
          <w:p w:rsidR="00C3581B" w:rsidRPr="008A6281" w:rsidRDefault="00C3581B" w:rsidP="00F3105E">
            <w:pPr>
              <w:jc w:val="center"/>
              <w:rPr>
                <w:rFonts w:ascii="Arial" w:hAnsi="Arial" w:cs="Arial"/>
                <w:b/>
                <w:sz w:val="24"/>
                <w:szCs w:val="24"/>
              </w:rPr>
            </w:pPr>
          </w:p>
        </w:tc>
      </w:tr>
      <w:tr w:rsidR="005D0BCE" w:rsidRPr="008A6281" w:rsidTr="00EF6131">
        <w:trPr>
          <w:trHeight w:val="1850"/>
        </w:trPr>
        <w:tc>
          <w:tcPr>
            <w:tcW w:w="993" w:type="dxa"/>
          </w:tcPr>
          <w:p w:rsidR="005D0BCE" w:rsidRPr="008A6281" w:rsidRDefault="005D0BCE" w:rsidP="00F3105E">
            <w:pPr>
              <w:jc w:val="both"/>
              <w:rPr>
                <w:rFonts w:ascii="Arial" w:hAnsi="Arial" w:cs="Arial"/>
                <w:sz w:val="24"/>
                <w:szCs w:val="24"/>
              </w:rPr>
            </w:pPr>
          </w:p>
          <w:p w:rsidR="005D0BCE" w:rsidRPr="008A6281" w:rsidRDefault="005D0BCE" w:rsidP="00F3105E">
            <w:pPr>
              <w:jc w:val="both"/>
              <w:rPr>
                <w:rFonts w:ascii="Arial" w:hAnsi="Arial" w:cs="Arial"/>
                <w:sz w:val="24"/>
                <w:szCs w:val="24"/>
              </w:rPr>
            </w:pPr>
            <w:r w:rsidRPr="008A6281">
              <w:rPr>
                <w:rFonts w:ascii="Arial" w:hAnsi="Arial" w:cs="Arial"/>
                <w:noProof/>
                <w:lang w:val="en-GB" w:eastAsia="en-GB"/>
              </w:rPr>
              <w:drawing>
                <wp:inline distT="0" distB="0" distL="0" distR="0">
                  <wp:extent cx="374650" cy="608080"/>
                  <wp:effectExtent l="19050" t="0" r="6350" b="0"/>
                  <wp:docPr id="14" name="irc_mi" descr="http://www.woodlands-cp.torfaen.sch.uk/wb/media/Pictures/General%20Images/Pad%20and%20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odlands-cp.torfaen.sch.uk/wb/media/Pictures/General%20Images/Pad%20and%20pen.gif"/>
                          <pic:cNvPicPr>
                            <a:picLocks noChangeAspect="1" noChangeArrowheads="1"/>
                          </pic:cNvPicPr>
                        </pic:nvPicPr>
                        <pic:blipFill>
                          <a:blip r:embed="rId6" cstate="print"/>
                          <a:srcRect/>
                          <a:stretch>
                            <a:fillRect/>
                          </a:stretch>
                        </pic:blipFill>
                        <pic:spPr bwMode="auto">
                          <a:xfrm>
                            <a:off x="0" y="0"/>
                            <a:ext cx="375587" cy="609600"/>
                          </a:xfrm>
                          <a:prstGeom prst="rect">
                            <a:avLst/>
                          </a:prstGeom>
                          <a:noFill/>
                          <a:ln w="9525">
                            <a:noFill/>
                            <a:miter lim="800000"/>
                            <a:headEnd/>
                            <a:tailEnd/>
                          </a:ln>
                        </pic:spPr>
                      </pic:pic>
                    </a:graphicData>
                  </a:graphic>
                </wp:inline>
              </w:drawing>
            </w:r>
          </w:p>
        </w:tc>
        <w:tc>
          <w:tcPr>
            <w:tcW w:w="8708" w:type="dxa"/>
          </w:tcPr>
          <w:p w:rsidR="005D0BCE" w:rsidRPr="008A6281" w:rsidRDefault="005D0BCE" w:rsidP="00F3105E">
            <w:pPr>
              <w:jc w:val="both"/>
              <w:rPr>
                <w:rFonts w:ascii="Arial" w:hAnsi="Arial" w:cs="Arial"/>
                <w:sz w:val="24"/>
                <w:szCs w:val="24"/>
              </w:rPr>
            </w:pPr>
            <w:r w:rsidRPr="008A6281">
              <w:rPr>
                <w:rFonts w:ascii="Arial" w:hAnsi="Arial" w:cs="Arial"/>
                <w:sz w:val="24"/>
                <w:szCs w:val="24"/>
              </w:rPr>
              <w:t xml:space="preserve"> This new NHS service sends your prescription from this surgery to a chemist without the need for a paper copy. You can nominate a chemist of your choice to receive your prescription directly from your GP, via the Electronic Prescription Service (EPS). With EPS you will not have to visit this surgery to pick up your paper prescription anymore. You will have more choice about where to get your medicines from because you can choose a chemist near to where you live, work or shop. Forms to sign up to this service are available at this surgery and from participating chemists.</w:t>
            </w:r>
          </w:p>
          <w:p w:rsidR="00C3581B" w:rsidRPr="008A6281" w:rsidRDefault="00C3581B" w:rsidP="00F3105E">
            <w:pPr>
              <w:jc w:val="both"/>
              <w:rPr>
                <w:rFonts w:ascii="Arial" w:hAnsi="Arial" w:cs="Arial"/>
                <w:sz w:val="24"/>
                <w:szCs w:val="24"/>
              </w:rPr>
            </w:pPr>
          </w:p>
          <w:p w:rsidR="00C3581B" w:rsidRPr="008A6281" w:rsidRDefault="00C3581B" w:rsidP="00F3105E">
            <w:pPr>
              <w:jc w:val="both"/>
              <w:rPr>
                <w:rFonts w:ascii="Arial" w:hAnsi="Arial" w:cs="Arial"/>
                <w:sz w:val="24"/>
                <w:szCs w:val="24"/>
              </w:rPr>
            </w:pPr>
          </w:p>
          <w:p w:rsidR="00C3581B" w:rsidRPr="008A6281" w:rsidRDefault="00C3581B" w:rsidP="00F3105E">
            <w:pPr>
              <w:jc w:val="both"/>
              <w:rPr>
                <w:rFonts w:ascii="Arial" w:hAnsi="Arial" w:cs="Arial"/>
                <w:sz w:val="24"/>
                <w:szCs w:val="24"/>
              </w:rPr>
            </w:pPr>
          </w:p>
          <w:p w:rsidR="00C3581B" w:rsidRPr="008A6281" w:rsidRDefault="00C3581B" w:rsidP="00F3105E">
            <w:pPr>
              <w:jc w:val="both"/>
              <w:rPr>
                <w:rFonts w:ascii="Arial" w:hAnsi="Arial" w:cs="Arial"/>
                <w:sz w:val="24"/>
                <w:szCs w:val="24"/>
              </w:rPr>
            </w:pPr>
          </w:p>
        </w:tc>
      </w:tr>
    </w:tbl>
    <w:tbl>
      <w:tblPr>
        <w:tblW w:w="9701" w:type="dxa"/>
        <w:tblInd w:w="-459" w:type="dxa"/>
        <w:tblLook w:val="0000" w:firstRow="0" w:lastRow="0" w:firstColumn="0" w:lastColumn="0" w:noHBand="0" w:noVBand="0"/>
      </w:tblPr>
      <w:tblGrid>
        <w:gridCol w:w="7230"/>
        <w:gridCol w:w="2471"/>
      </w:tblGrid>
      <w:tr w:rsidR="00D35460" w:rsidRPr="008A6281" w:rsidTr="00C3581B">
        <w:trPr>
          <w:trHeight w:val="324"/>
        </w:trPr>
        <w:tc>
          <w:tcPr>
            <w:tcW w:w="9701" w:type="dxa"/>
            <w:gridSpan w:val="2"/>
          </w:tcPr>
          <w:p w:rsidR="00D35460" w:rsidRPr="008A6281" w:rsidRDefault="00D35460" w:rsidP="00F3105E">
            <w:pPr>
              <w:jc w:val="center"/>
              <w:rPr>
                <w:rFonts w:ascii="Arial" w:hAnsi="Arial" w:cs="Arial"/>
                <w:b/>
              </w:rPr>
            </w:pPr>
            <w:r w:rsidRPr="008A6281">
              <w:rPr>
                <w:rFonts w:ascii="Arial" w:hAnsi="Arial" w:cs="Arial"/>
                <w:b/>
              </w:rPr>
              <w:t>Easter Coffee Morning</w:t>
            </w:r>
          </w:p>
          <w:p w:rsidR="00C3581B" w:rsidRPr="008A6281" w:rsidRDefault="00C3581B" w:rsidP="00F3105E">
            <w:pPr>
              <w:jc w:val="center"/>
              <w:rPr>
                <w:rFonts w:ascii="Arial" w:hAnsi="Arial" w:cs="Arial"/>
                <w:b/>
              </w:rPr>
            </w:pPr>
          </w:p>
        </w:tc>
      </w:tr>
      <w:tr w:rsidR="00D35460" w:rsidRPr="008A6281" w:rsidTr="00C3581B">
        <w:trPr>
          <w:trHeight w:val="1818"/>
        </w:trPr>
        <w:tc>
          <w:tcPr>
            <w:tcW w:w="7230" w:type="dxa"/>
          </w:tcPr>
          <w:p w:rsidR="00D35460" w:rsidRPr="008A6281" w:rsidRDefault="00D35460" w:rsidP="00F3105E">
            <w:pPr>
              <w:jc w:val="both"/>
              <w:rPr>
                <w:rFonts w:ascii="Arial" w:hAnsi="Arial" w:cs="Arial"/>
              </w:rPr>
            </w:pPr>
            <w:r w:rsidRPr="008A6281">
              <w:rPr>
                <w:rFonts w:ascii="Arial" w:hAnsi="Arial" w:cs="Arial"/>
              </w:rPr>
              <w:t>You are invited to our Easter Coffee Morning.  It will be held at this surgery on Monday 31 March from 9.30am to noon. We will be selling cakes, tea and coffee and will be holding a raffle where you will have the chance to win some very delicious prizes. Please come along - we would love to see you.</w:t>
            </w:r>
          </w:p>
          <w:p w:rsidR="00D35460" w:rsidRPr="008A6281" w:rsidRDefault="00D35460" w:rsidP="00F3105E">
            <w:pPr>
              <w:jc w:val="both"/>
              <w:rPr>
                <w:rFonts w:ascii="Arial" w:hAnsi="Arial" w:cs="Arial"/>
              </w:rPr>
            </w:pPr>
          </w:p>
          <w:p w:rsidR="00D35460" w:rsidRPr="008A6281" w:rsidRDefault="00D35460" w:rsidP="00F3105E">
            <w:pPr>
              <w:jc w:val="both"/>
              <w:rPr>
                <w:rFonts w:ascii="Arial" w:hAnsi="Arial" w:cs="Arial"/>
              </w:rPr>
            </w:pPr>
            <w:r w:rsidRPr="008A6281">
              <w:rPr>
                <w:rFonts w:ascii="Arial" w:hAnsi="Arial" w:cs="Arial"/>
              </w:rPr>
              <w:t xml:space="preserve">The proceeds of the event will </w:t>
            </w:r>
            <w:r w:rsidR="00C64659" w:rsidRPr="008A6281">
              <w:rPr>
                <w:rFonts w:ascii="Arial" w:hAnsi="Arial" w:cs="Arial"/>
              </w:rPr>
              <w:t xml:space="preserve">be </w:t>
            </w:r>
            <w:r w:rsidRPr="008A6281">
              <w:rPr>
                <w:rFonts w:ascii="Arial" w:hAnsi="Arial" w:cs="Arial"/>
              </w:rPr>
              <w:t xml:space="preserve">donated to </w:t>
            </w:r>
            <w:r w:rsidR="008A6281" w:rsidRPr="008A6281">
              <w:rPr>
                <w:rFonts w:ascii="Arial" w:hAnsi="Arial" w:cs="Arial"/>
              </w:rPr>
              <w:t xml:space="preserve">a local learning disability centre in Arnold which is the </w:t>
            </w:r>
            <w:r w:rsidRPr="008A6281">
              <w:rPr>
                <w:rFonts w:ascii="Arial" w:hAnsi="Arial" w:cs="Arial"/>
              </w:rPr>
              <w:t>Patient Group’s nominated charity for 2014. Please read on to find out more about it.</w:t>
            </w:r>
          </w:p>
          <w:p w:rsidR="00EF6131" w:rsidRPr="008A6281" w:rsidRDefault="00EF6131" w:rsidP="00F3105E">
            <w:pPr>
              <w:jc w:val="both"/>
              <w:rPr>
                <w:rFonts w:ascii="Arial" w:hAnsi="Arial" w:cs="Arial"/>
              </w:rPr>
            </w:pPr>
          </w:p>
          <w:p w:rsidR="00EF6131" w:rsidRPr="008A6281" w:rsidRDefault="00EF6131" w:rsidP="00F3105E">
            <w:pPr>
              <w:jc w:val="both"/>
              <w:rPr>
                <w:rFonts w:ascii="Arial" w:hAnsi="Arial" w:cs="Arial"/>
              </w:rPr>
            </w:pPr>
          </w:p>
          <w:p w:rsidR="00EF6131" w:rsidRPr="008A6281" w:rsidRDefault="00EF6131" w:rsidP="00F3105E">
            <w:pPr>
              <w:jc w:val="both"/>
              <w:rPr>
                <w:rFonts w:ascii="Arial" w:hAnsi="Arial" w:cs="Arial"/>
              </w:rPr>
            </w:pPr>
          </w:p>
          <w:p w:rsidR="00EF6131" w:rsidRPr="008A6281" w:rsidRDefault="00EF6131" w:rsidP="00F3105E">
            <w:pPr>
              <w:jc w:val="both"/>
              <w:rPr>
                <w:rFonts w:ascii="Arial" w:hAnsi="Arial" w:cs="Arial"/>
              </w:rPr>
            </w:pPr>
          </w:p>
        </w:tc>
        <w:tc>
          <w:tcPr>
            <w:tcW w:w="2471" w:type="dxa"/>
          </w:tcPr>
          <w:p w:rsidR="00D35460" w:rsidRPr="008A6281" w:rsidRDefault="00D35460" w:rsidP="00F3105E">
            <w:pPr>
              <w:jc w:val="right"/>
              <w:rPr>
                <w:rFonts w:ascii="Arial" w:hAnsi="Arial" w:cs="Arial"/>
              </w:rPr>
            </w:pPr>
            <w:r w:rsidRPr="008A6281">
              <w:rPr>
                <w:rFonts w:ascii="Arial" w:hAnsi="Arial" w:cs="Arial"/>
                <w:noProof/>
                <w:lang w:val="en-GB" w:eastAsia="en-GB"/>
              </w:rPr>
              <w:drawing>
                <wp:inline distT="0" distB="0" distL="0" distR="0">
                  <wp:extent cx="1406309" cy="1028700"/>
                  <wp:effectExtent l="19050" t="0" r="3391" b="0"/>
                  <wp:docPr id="8" name="Picture 1" descr="http://ts4.mm.bing.net/th?id=H.486910689876460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869106898764603&amp;pid=15.1"/>
                          <pic:cNvPicPr>
                            <a:picLocks noChangeAspect="1" noChangeArrowheads="1"/>
                          </pic:cNvPicPr>
                        </pic:nvPicPr>
                        <pic:blipFill>
                          <a:blip r:embed="rId7" cstate="print"/>
                          <a:srcRect/>
                          <a:stretch>
                            <a:fillRect/>
                          </a:stretch>
                        </pic:blipFill>
                        <pic:spPr bwMode="auto">
                          <a:xfrm>
                            <a:off x="0" y="0"/>
                            <a:ext cx="1406309" cy="1028700"/>
                          </a:xfrm>
                          <a:prstGeom prst="rect">
                            <a:avLst/>
                          </a:prstGeom>
                          <a:noFill/>
                          <a:ln w="9525">
                            <a:noFill/>
                            <a:miter lim="800000"/>
                            <a:headEnd/>
                            <a:tailEnd/>
                          </a:ln>
                        </pic:spPr>
                      </pic:pic>
                    </a:graphicData>
                  </a:graphic>
                </wp:inline>
              </w:drawing>
            </w:r>
          </w:p>
        </w:tc>
      </w:tr>
    </w:tbl>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74"/>
      </w:tblGrid>
      <w:tr w:rsidR="00D05194" w:rsidRPr="008A6281" w:rsidTr="00C3581B">
        <w:trPr>
          <w:trHeight w:val="706"/>
        </w:trPr>
        <w:tc>
          <w:tcPr>
            <w:tcW w:w="9701" w:type="dxa"/>
            <w:gridSpan w:val="2"/>
          </w:tcPr>
          <w:p w:rsidR="00315217" w:rsidRPr="008A6281" w:rsidRDefault="00315217" w:rsidP="00F3105E">
            <w:pPr>
              <w:jc w:val="center"/>
              <w:rPr>
                <w:rFonts w:ascii="Arial" w:hAnsi="Arial" w:cs="Arial"/>
                <w:sz w:val="24"/>
                <w:szCs w:val="24"/>
              </w:rPr>
            </w:pPr>
          </w:p>
          <w:p w:rsidR="00D05194" w:rsidRPr="008A6281" w:rsidRDefault="00D05194" w:rsidP="00F3105E">
            <w:pPr>
              <w:jc w:val="center"/>
              <w:rPr>
                <w:rFonts w:ascii="Arial" w:hAnsi="Arial" w:cs="Arial"/>
                <w:b/>
                <w:sz w:val="24"/>
                <w:szCs w:val="24"/>
              </w:rPr>
            </w:pPr>
            <w:r w:rsidRPr="008A6281">
              <w:rPr>
                <w:rFonts w:ascii="Arial" w:hAnsi="Arial" w:cs="Arial"/>
                <w:b/>
                <w:sz w:val="24"/>
                <w:szCs w:val="24"/>
              </w:rPr>
              <w:t>Non Urgent Appointments</w:t>
            </w:r>
          </w:p>
        </w:tc>
      </w:tr>
      <w:tr w:rsidR="00D35460" w:rsidRPr="008A6281" w:rsidTr="00C3581B">
        <w:trPr>
          <w:trHeight w:val="1050"/>
        </w:trPr>
        <w:tc>
          <w:tcPr>
            <w:tcW w:w="2127" w:type="dxa"/>
          </w:tcPr>
          <w:p w:rsidR="00D35460" w:rsidRPr="008A6281" w:rsidRDefault="00D35460" w:rsidP="00F3105E">
            <w:pPr>
              <w:rPr>
                <w:rFonts w:ascii="Arial" w:hAnsi="Arial" w:cs="Arial"/>
                <w:sz w:val="24"/>
                <w:szCs w:val="24"/>
              </w:rPr>
            </w:pPr>
            <w:r w:rsidRPr="008A6281">
              <w:rPr>
                <w:rFonts w:ascii="Arial" w:hAnsi="Arial" w:cs="Arial"/>
                <w:noProof/>
                <w:lang w:val="en-GB" w:eastAsia="en-GB"/>
              </w:rPr>
              <w:drawing>
                <wp:inline distT="0" distB="0" distL="0" distR="0">
                  <wp:extent cx="810016" cy="609600"/>
                  <wp:effectExtent l="19050" t="0" r="9134" b="0"/>
                  <wp:docPr id="11" name="irc_ilrp_i" descr="https://encrypted-tbn3.gstatic.com/images?q=tbn:ANd9GcQ0xBeu6xJI5viGh9bM0do9ctDJ20GmXLfL0XTzZJTx-7HZsn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Q0xBeu6xJI5viGh9bM0do9ctDJ20GmXLfL0XTzZJTx-7HZsnDb"/>
                          <pic:cNvPicPr>
                            <a:picLocks noChangeAspect="1" noChangeArrowheads="1"/>
                          </pic:cNvPicPr>
                        </pic:nvPicPr>
                        <pic:blipFill>
                          <a:blip r:embed="rId8" cstate="print"/>
                          <a:srcRect/>
                          <a:stretch>
                            <a:fillRect/>
                          </a:stretch>
                        </pic:blipFill>
                        <pic:spPr bwMode="auto">
                          <a:xfrm>
                            <a:off x="0" y="0"/>
                            <a:ext cx="811480" cy="610702"/>
                          </a:xfrm>
                          <a:prstGeom prst="rect">
                            <a:avLst/>
                          </a:prstGeom>
                          <a:solidFill>
                            <a:srgbClr val="92D050"/>
                          </a:solidFill>
                          <a:ln w="9525">
                            <a:noFill/>
                            <a:miter lim="800000"/>
                            <a:headEnd/>
                            <a:tailEnd/>
                          </a:ln>
                        </pic:spPr>
                      </pic:pic>
                    </a:graphicData>
                  </a:graphic>
                </wp:inline>
              </w:drawing>
            </w:r>
          </w:p>
        </w:tc>
        <w:tc>
          <w:tcPr>
            <w:tcW w:w="7574" w:type="dxa"/>
          </w:tcPr>
          <w:p w:rsidR="00D35460" w:rsidRPr="008A6281" w:rsidRDefault="00D35460" w:rsidP="00F3105E">
            <w:pPr>
              <w:jc w:val="both"/>
              <w:rPr>
                <w:rFonts w:ascii="Arial" w:hAnsi="Arial" w:cs="Arial"/>
                <w:sz w:val="24"/>
                <w:szCs w:val="24"/>
              </w:rPr>
            </w:pPr>
          </w:p>
          <w:p w:rsidR="00D35460" w:rsidRPr="008A6281" w:rsidRDefault="00D35460" w:rsidP="00F3105E">
            <w:pPr>
              <w:jc w:val="both"/>
              <w:rPr>
                <w:rFonts w:ascii="Arial" w:hAnsi="Arial" w:cs="Arial"/>
                <w:sz w:val="24"/>
                <w:szCs w:val="24"/>
              </w:rPr>
            </w:pPr>
            <w:r w:rsidRPr="008A6281">
              <w:rPr>
                <w:rFonts w:ascii="Arial" w:hAnsi="Arial" w:cs="Arial"/>
                <w:sz w:val="24"/>
                <w:szCs w:val="24"/>
              </w:rPr>
              <w:t>Please ring the surgery</w:t>
            </w:r>
            <w:r w:rsidR="00D05194" w:rsidRPr="008A6281">
              <w:rPr>
                <w:rFonts w:ascii="Arial" w:hAnsi="Arial" w:cs="Arial"/>
                <w:sz w:val="24"/>
                <w:szCs w:val="24"/>
              </w:rPr>
              <w:t xml:space="preserve"> in the afternoon if </w:t>
            </w:r>
            <w:r w:rsidRPr="008A6281">
              <w:rPr>
                <w:rFonts w:ascii="Arial" w:hAnsi="Arial" w:cs="Arial"/>
                <w:sz w:val="24"/>
                <w:szCs w:val="24"/>
              </w:rPr>
              <w:t>you wish to book a routine appointment.  These are available 4 weeks in advance.</w:t>
            </w:r>
          </w:p>
        </w:tc>
      </w:tr>
    </w:tbl>
    <w:p w:rsidR="00F3105E" w:rsidRPr="008A6281" w:rsidRDefault="00F3105E" w:rsidP="00F3105E">
      <w:pPr>
        <w:rPr>
          <w:rFonts w:ascii="Arial" w:hAnsi="Arial" w:cs="Arial"/>
          <w:b/>
          <w:u w:val="single"/>
        </w:rPr>
      </w:pPr>
    </w:p>
    <w:p w:rsidR="00F3105E" w:rsidRPr="008A6281" w:rsidRDefault="00F3105E" w:rsidP="00F3105E">
      <w:pPr>
        <w:rPr>
          <w:rFonts w:ascii="Arial" w:hAnsi="Arial" w:cs="Arial"/>
          <w:b/>
          <w:u w:val="single"/>
        </w:rPr>
      </w:pPr>
    </w:p>
    <w:p w:rsidR="00F3105E" w:rsidRPr="008A6281" w:rsidRDefault="00F3105E" w:rsidP="00F3105E">
      <w:pPr>
        <w:rPr>
          <w:rFonts w:ascii="Arial" w:hAnsi="Arial" w:cs="Arial"/>
          <w:b/>
          <w:u w:val="single"/>
        </w:rPr>
      </w:pPr>
    </w:p>
    <w:p w:rsidR="00F3105E" w:rsidRPr="008A6281" w:rsidRDefault="00F3105E" w:rsidP="00F3105E">
      <w:pPr>
        <w:jc w:val="center"/>
        <w:rPr>
          <w:rFonts w:ascii="Arial" w:hAnsi="Arial" w:cs="Arial"/>
          <w:b/>
        </w:rPr>
      </w:pPr>
      <w:r w:rsidRPr="008A6281">
        <w:rPr>
          <w:rFonts w:ascii="Arial" w:hAnsi="Arial" w:cs="Arial"/>
          <w:b/>
        </w:rPr>
        <w:t>Missed Appointments</w:t>
      </w:r>
    </w:p>
    <w:p w:rsidR="00F3105E" w:rsidRPr="008A6281" w:rsidRDefault="00F3105E" w:rsidP="005D0BCE">
      <w:pPr>
        <w:rPr>
          <w:rFonts w:ascii="Arial" w:hAnsi="Arial" w:cs="Arial"/>
          <w:b/>
        </w:rPr>
      </w:pPr>
    </w:p>
    <w:p w:rsidR="00F3105E" w:rsidRPr="008A6281" w:rsidRDefault="00F3105E" w:rsidP="005D0BCE">
      <w:pPr>
        <w:rPr>
          <w:rFonts w:ascii="Arial" w:hAnsi="Arial" w:cs="Arial"/>
        </w:rPr>
      </w:pPr>
      <w:r w:rsidRPr="008A6281">
        <w:rPr>
          <w:rFonts w:ascii="Arial" w:hAnsi="Arial" w:cs="Arial"/>
        </w:rPr>
        <w:t xml:space="preserve">Every month up to 150 patients fail to keep their appointments. Please inform the surgery if you cannot attend your appointment.  This enables us to give your appointment slot to someone else who needs to see a doctor. We can send you a text to remind you of your appointment time. </w:t>
      </w:r>
      <w:r w:rsidR="00C3581B" w:rsidRPr="008A6281">
        <w:rPr>
          <w:rFonts w:ascii="Arial" w:hAnsi="Arial" w:cs="Arial"/>
        </w:rPr>
        <w:t xml:space="preserve">If you </w:t>
      </w:r>
      <w:r w:rsidR="00EF6131" w:rsidRPr="008A6281">
        <w:rPr>
          <w:rFonts w:ascii="Arial" w:hAnsi="Arial" w:cs="Arial"/>
        </w:rPr>
        <w:t xml:space="preserve">have a mobile phone and would </w:t>
      </w:r>
      <w:r w:rsidRPr="008A6281">
        <w:rPr>
          <w:rFonts w:ascii="Arial" w:hAnsi="Arial" w:cs="Arial"/>
        </w:rPr>
        <w:t>like to receive this service</w:t>
      </w:r>
      <w:r w:rsidR="00C3581B" w:rsidRPr="008A6281">
        <w:rPr>
          <w:rFonts w:ascii="Arial" w:hAnsi="Arial" w:cs="Arial"/>
        </w:rPr>
        <w:t xml:space="preserve"> then ask at the reception desk for more details</w:t>
      </w:r>
      <w:r w:rsidR="00A03C88" w:rsidRPr="008A6281">
        <w:rPr>
          <w:rFonts w:ascii="Arial" w:hAnsi="Arial" w:cs="Arial"/>
        </w:rPr>
        <w:t>.</w:t>
      </w:r>
    </w:p>
    <w:p w:rsidR="00F3105E" w:rsidRPr="008A6281" w:rsidRDefault="00F3105E" w:rsidP="005D0BCE">
      <w:pPr>
        <w:rPr>
          <w:rFonts w:ascii="Arial" w:hAnsi="Arial" w:cs="Arial"/>
        </w:rPr>
      </w:pPr>
    </w:p>
    <w:p w:rsidR="00F3105E" w:rsidRPr="008A6281" w:rsidRDefault="00F3105E" w:rsidP="005D0BCE">
      <w:pPr>
        <w:rPr>
          <w:rFonts w:ascii="Arial" w:hAnsi="Arial" w:cs="Arial"/>
        </w:rPr>
      </w:pPr>
    </w:p>
    <w:p w:rsidR="008A6281" w:rsidRDefault="008A6281" w:rsidP="00F3105E">
      <w:pPr>
        <w:jc w:val="center"/>
        <w:rPr>
          <w:rFonts w:ascii="Arial" w:hAnsi="Arial" w:cs="Arial"/>
          <w:b/>
        </w:rPr>
      </w:pPr>
    </w:p>
    <w:p w:rsidR="008A6281" w:rsidRDefault="008A6281" w:rsidP="00F3105E">
      <w:pPr>
        <w:jc w:val="center"/>
        <w:rPr>
          <w:rFonts w:ascii="Arial" w:hAnsi="Arial" w:cs="Arial"/>
          <w:b/>
        </w:rPr>
      </w:pPr>
    </w:p>
    <w:p w:rsidR="008A6281" w:rsidRDefault="008A6281" w:rsidP="00F3105E">
      <w:pPr>
        <w:jc w:val="center"/>
        <w:rPr>
          <w:rFonts w:ascii="Arial" w:hAnsi="Arial" w:cs="Arial"/>
          <w:b/>
        </w:rPr>
      </w:pPr>
    </w:p>
    <w:p w:rsidR="008A6281" w:rsidRDefault="008A6281" w:rsidP="00F3105E">
      <w:pPr>
        <w:jc w:val="center"/>
        <w:rPr>
          <w:rFonts w:ascii="Arial" w:hAnsi="Arial" w:cs="Arial"/>
          <w:b/>
        </w:rPr>
      </w:pPr>
    </w:p>
    <w:p w:rsidR="003F440A" w:rsidRPr="008A6281" w:rsidRDefault="00F3105E" w:rsidP="00F3105E">
      <w:pPr>
        <w:jc w:val="center"/>
        <w:rPr>
          <w:rFonts w:ascii="Arial" w:hAnsi="Arial" w:cs="Arial"/>
          <w:b/>
        </w:rPr>
      </w:pPr>
      <w:r w:rsidRPr="008A6281">
        <w:rPr>
          <w:rFonts w:ascii="Arial" w:hAnsi="Arial" w:cs="Arial"/>
          <w:b/>
        </w:rPr>
        <w:lastRenderedPageBreak/>
        <w:t>Blood Tests</w:t>
      </w:r>
    </w:p>
    <w:p w:rsidR="00F3105E" w:rsidRPr="008A6281" w:rsidRDefault="00F3105E" w:rsidP="005D0BCE">
      <w:pPr>
        <w:rPr>
          <w:rFonts w:ascii="Arial" w:hAnsi="Arial" w:cs="Arial"/>
        </w:rPr>
      </w:pPr>
    </w:p>
    <w:p w:rsidR="00F3105E" w:rsidRPr="008A6281" w:rsidRDefault="00F3105E" w:rsidP="005D0BCE">
      <w:pPr>
        <w:rPr>
          <w:rFonts w:ascii="Arial" w:hAnsi="Arial" w:cs="Arial"/>
        </w:rPr>
      </w:pPr>
      <w:r w:rsidRPr="008A6281">
        <w:rPr>
          <w:rFonts w:ascii="Arial" w:hAnsi="Arial" w:cs="Arial"/>
        </w:rPr>
        <w:t>These are available by appointment only.  Please telephone the Arnold Health Centre on 8832300 or Park House Health Centre 9617616 to book appointments. Clinics are still being held at Daybrook but you will need to ring these numbers to book an appointment. Please note that appointments can be booked a few weeks in advance.</w:t>
      </w:r>
    </w:p>
    <w:p w:rsidR="00EF6131" w:rsidRPr="008A6281" w:rsidRDefault="00EF6131" w:rsidP="005D0BCE">
      <w:pPr>
        <w:rPr>
          <w:rFonts w:ascii="Arial" w:hAnsi="Arial" w:cs="Arial"/>
          <w:b/>
        </w:rPr>
      </w:pPr>
    </w:p>
    <w:p w:rsidR="00F3105E" w:rsidRPr="008A6281" w:rsidRDefault="00F3105E" w:rsidP="00EF6131">
      <w:pPr>
        <w:jc w:val="center"/>
        <w:rPr>
          <w:rFonts w:ascii="Arial" w:hAnsi="Arial" w:cs="Arial"/>
          <w:b/>
        </w:rPr>
      </w:pPr>
      <w:r w:rsidRPr="008A6281">
        <w:rPr>
          <w:rFonts w:ascii="Arial" w:hAnsi="Arial" w:cs="Arial"/>
          <w:b/>
        </w:rPr>
        <w:t>Did you know that this surgery offers a telephone consultation service?</w:t>
      </w:r>
    </w:p>
    <w:p w:rsidR="00F3105E" w:rsidRPr="008A6281" w:rsidRDefault="00F3105E" w:rsidP="005D0BCE">
      <w:pPr>
        <w:rPr>
          <w:rFonts w:ascii="Arial" w:hAnsi="Arial" w:cs="Arial"/>
        </w:rPr>
      </w:pPr>
    </w:p>
    <w:p w:rsidR="006F620A" w:rsidRPr="008A6281" w:rsidRDefault="00F3105E" w:rsidP="005D0BCE">
      <w:pPr>
        <w:rPr>
          <w:rFonts w:ascii="Arial" w:hAnsi="Arial" w:cs="Arial"/>
        </w:rPr>
      </w:pPr>
      <w:r w:rsidRPr="008A6281">
        <w:rPr>
          <w:rFonts w:ascii="Arial" w:hAnsi="Arial" w:cs="Arial"/>
        </w:rPr>
        <w:t>This service enables y</w:t>
      </w:r>
      <w:r w:rsidR="00EF6131" w:rsidRPr="008A6281">
        <w:rPr>
          <w:rFonts w:ascii="Arial" w:hAnsi="Arial" w:cs="Arial"/>
        </w:rPr>
        <w:t>ou to book an appointment</w:t>
      </w:r>
      <w:r w:rsidR="002C6877" w:rsidRPr="008A6281">
        <w:rPr>
          <w:rFonts w:ascii="Arial" w:hAnsi="Arial" w:cs="Arial"/>
        </w:rPr>
        <w:t xml:space="preserve"> </w:t>
      </w:r>
      <w:r w:rsidR="00EF6131" w:rsidRPr="008A6281">
        <w:rPr>
          <w:rFonts w:ascii="Arial" w:hAnsi="Arial" w:cs="Arial"/>
        </w:rPr>
        <w:t xml:space="preserve">to have a telephone consultation with </w:t>
      </w:r>
      <w:r w:rsidR="002C6877" w:rsidRPr="008A6281">
        <w:rPr>
          <w:rFonts w:ascii="Arial" w:hAnsi="Arial" w:cs="Arial"/>
        </w:rPr>
        <w:t>a</w:t>
      </w:r>
      <w:r w:rsidR="00EF6131" w:rsidRPr="008A6281">
        <w:rPr>
          <w:rFonts w:ascii="Arial" w:hAnsi="Arial" w:cs="Arial"/>
        </w:rPr>
        <w:t xml:space="preserve"> doctor</w:t>
      </w:r>
      <w:r w:rsidR="002C6877" w:rsidRPr="008A6281">
        <w:rPr>
          <w:rFonts w:ascii="Arial" w:hAnsi="Arial" w:cs="Arial"/>
        </w:rPr>
        <w:t>,</w:t>
      </w:r>
      <w:r w:rsidR="00EF6131" w:rsidRPr="008A6281">
        <w:rPr>
          <w:rFonts w:ascii="Arial" w:hAnsi="Arial" w:cs="Arial"/>
        </w:rPr>
        <w:t xml:space="preserve"> rather than </w:t>
      </w:r>
      <w:r w:rsidR="002C6877" w:rsidRPr="008A6281">
        <w:rPr>
          <w:rFonts w:ascii="Arial" w:hAnsi="Arial" w:cs="Arial"/>
        </w:rPr>
        <w:t>a f</w:t>
      </w:r>
      <w:r w:rsidR="00EF6131" w:rsidRPr="008A6281">
        <w:rPr>
          <w:rFonts w:ascii="Arial" w:hAnsi="Arial" w:cs="Arial"/>
        </w:rPr>
        <w:t>ace to face</w:t>
      </w:r>
      <w:r w:rsidR="002C6877" w:rsidRPr="008A6281">
        <w:rPr>
          <w:rFonts w:ascii="Arial" w:hAnsi="Arial" w:cs="Arial"/>
        </w:rPr>
        <w:t xml:space="preserve"> consultation</w:t>
      </w:r>
      <w:r w:rsidR="00A03C88" w:rsidRPr="008A6281">
        <w:rPr>
          <w:rFonts w:ascii="Arial" w:hAnsi="Arial" w:cs="Arial"/>
        </w:rPr>
        <w:t xml:space="preserve"> in the surgery</w:t>
      </w:r>
      <w:r w:rsidR="00EF6131" w:rsidRPr="008A6281">
        <w:rPr>
          <w:rFonts w:ascii="Arial" w:hAnsi="Arial" w:cs="Arial"/>
        </w:rPr>
        <w:t xml:space="preserve">. </w:t>
      </w:r>
      <w:r w:rsidR="006F620A" w:rsidRPr="008A6281">
        <w:rPr>
          <w:rFonts w:ascii="Arial" w:hAnsi="Arial" w:cs="Arial"/>
        </w:rPr>
        <w:t>Telephone consultations are not always possible</w:t>
      </w:r>
      <w:r w:rsidR="00A03C88" w:rsidRPr="008A6281">
        <w:rPr>
          <w:rFonts w:ascii="Arial" w:hAnsi="Arial" w:cs="Arial"/>
        </w:rPr>
        <w:t xml:space="preserve">, as the </w:t>
      </w:r>
      <w:r w:rsidR="00DD6AC7" w:rsidRPr="008A6281">
        <w:rPr>
          <w:rFonts w:ascii="Arial" w:hAnsi="Arial" w:cs="Arial"/>
        </w:rPr>
        <w:t>doctor may need to examine you</w:t>
      </w:r>
      <w:r w:rsidR="004D1C15" w:rsidRPr="008A6281">
        <w:rPr>
          <w:rFonts w:ascii="Arial" w:hAnsi="Arial" w:cs="Arial"/>
        </w:rPr>
        <w:t>, or need to conduct a more detailed consultation</w:t>
      </w:r>
      <w:r w:rsidR="00DD6AC7" w:rsidRPr="008A6281">
        <w:rPr>
          <w:rFonts w:ascii="Arial" w:hAnsi="Arial" w:cs="Arial"/>
        </w:rPr>
        <w:t xml:space="preserve">.  </w:t>
      </w:r>
    </w:p>
    <w:p w:rsidR="006F620A" w:rsidRPr="008A6281" w:rsidRDefault="006F620A" w:rsidP="005D0BCE">
      <w:pPr>
        <w:rPr>
          <w:rFonts w:ascii="Arial" w:hAnsi="Arial" w:cs="Arial"/>
        </w:rPr>
      </w:pPr>
    </w:p>
    <w:p w:rsidR="00F22A1D" w:rsidRPr="008A6281" w:rsidRDefault="00F22A1D" w:rsidP="005D0BCE">
      <w:pPr>
        <w:rPr>
          <w:rFonts w:ascii="Arial" w:hAnsi="Arial" w:cs="Arial"/>
        </w:rPr>
      </w:pPr>
      <w:r w:rsidRPr="008A6281">
        <w:rPr>
          <w:rFonts w:ascii="Arial" w:hAnsi="Arial" w:cs="Arial"/>
        </w:rPr>
        <w:t xml:space="preserve">When you contact the surgery to book an appointment for a telephone consultation you </w:t>
      </w:r>
      <w:r w:rsidR="004D1C15" w:rsidRPr="008A6281">
        <w:rPr>
          <w:rFonts w:ascii="Arial" w:hAnsi="Arial" w:cs="Arial"/>
        </w:rPr>
        <w:t xml:space="preserve">may need to </w:t>
      </w:r>
      <w:r w:rsidR="006F620A" w:rsidRPr="008A6281">
        <w:rPr>
          <w:rFonts w:ascii="Arial" w:hAnsi="Arial" w:cs="Arial"/>
        </w:rPr>
        <w:t xml:space="preserve">explain why you think a telephone consultation is appropriate. This information will </w:t>
      </w:r>
      <w:r w:rsidR="00DD6AC7" w:rsidRPr="008A6281">
        <w:rPr>
          <w:rFonts w:ascii="Arial" w:hAnsi="Arial" w:cs="Arial"/>
        </w:rPr>
        <w:t xml:space="preserve">enable </w:t>
      </w:r>
      <w:r w:rsidRPr="008A6281">
        <w:rPr>
          <w:rFonts w:ascii="Arial" w:hAnsi="Arial" w:cs="Arial"/>
        </w:rPr>
        <w:t xml:space="preserve">surgery </w:t>
      </w:r>
      <w:r w:rsidR="00A03C88" w:rsidRPr="008A6281">
        <w:rPr>
          <w:rFonts w:ascii="Arial" w:hAnsi="Arial" w:cs="Arial"/>
        </w:rPr>
        <w:t xml:space="preserve">staff </w:t>
      </w:r>
      <w:r w:rsidR="006F620A" w:rsidRPr="008A6281">
        <w:rPr>
          <w:rFonts w:ascii="Arial" w:hAnsi="Arial" w:cs="Arial"/>
        </w:rPr>
        <w:t xml:space="preserve">to </w:t>
      </w:r>
      <w:r w:rsidRPr="008A6281">
        <w:rPr>
          <w:rFonts w:ascii="Arial" w:hAnsi="Arial" w:cs="Arial"/>
        </w:rPr>
        <w:t xml:space="preserve">assess </w:t>
      </w:r>
      <w:r w:rsidR="006F620A" w:rsidRPr="008A6281">
        <w:rPr>
          <w:rFonts w:ascii="Arial" w:hAnsi="Arial" w:cs="Arial"/>
        </w:rPr>
        <w:t xml:space="preserve">your particular circumstances and </w:t>
      </w:r>
      <w:r w:rsidR="00A03C88" w:rsidRPr="008A6281">
        <w:rPr>
          <w:rFonts w:ascii="Arial" w:hAnsi="Arial" w:cs="Arial"/>
        </w:rPr>
        <w:t xml:space="preserve">decide if </w:t>
      </w:r>
      <w:r w:rsidR="006F620A" w:rsidRPr="008A6281">
        <w:rPr>
          <w:rFonts w:ascii="Arial" w:hAnsi="Arial" w:cs="Arial"/>
        </w:rPr>
        <w:t xml:space="preserve">a </w:t>
      </w:r>
      <w:r w:rsidR="00DD6AC7" w:rsidRPr="008A6281">
        <w:rPr>
          <w:rFonts w:ascii="Arial" w:hAnsi="Arial" w:cs="Arial"/>
        </w:rPr>
        <w:t xml:space="preserve">telephone consultation is </w:t>
      </w:r>
      <w:r w:rsidRPr="008A6281">
        <w:rPr>
          <w:rFonts w:ascii="Arial" w:hAnsi="Arial" w:cs="Arial"/>
        </w:rPr>
        <w:t xml:space="preserve">the most </w:t>
      </w:r>
      <w:r w:rsidR="00DD6AC7" w:rsidRPr="008A6281">
        <w:rPr>
          <w:rFonts w:ascii="Arial" w:hAnsi="Arial" w:cs="Arial"/>
        </w:rPr>
        <w:t>appropriate</w:t>
      </w:r>
      <w:r w:rsidRPr="008A6281">
        <w:rPr>
          <w:rFonts w:ascii="Arial" w:hAnsi="Arial" w:cs="Arial"/>
        </w:rPr>
        <w:t xml:space="preserve"> form of consultation for you.</w:t>
      </w:r>
    </w:p>
    <w:p w:rsidR="00F22A1D" w:rsidRPr="008A6281" w:rsidRDefault="00F22A1D" w:rsidP="005D0BCE">
      <w:pPr>
        <w:rPr>
          <w:rFonts w:ascii="Arial" w:hAnsi="Arial" w:cs="Arial"/>
        </w:rPr>
      </w:pPr>
    </w:p>
    <w:p w:rsidR="00F3105E" w:rsidRPr="008A6281" w:rsidRDefault="00DD6AC7" w:rsidP="005D0BCE">
      <w:pPr>
        <w:rPr>
          <w:rFonts w:ascii="Arial" w:hAnsi="Arial" w:cs="Arial"/>
        </w:rPr>
      </w:pPr>
      <w:r w:rsidRPr="008A6281">
        <w:rPr>
          <w:rFonts w:ascii="Arial" w:hAnsi="Arial" w:cs="Arial"/>
        </w:rPr>
        <w:t>Please speak to the surgery staff for further details on the telephone consultation service.</w:t>
      </w:r>
    </w:p>
    <w:p w:rsidR="00EF6131" w:rsidRPr="008A6281" w:rsidRDefault="00EF6131" w:rsidP="005D0BCE">
      <w:pPr>
        <w:rPr>
          <w:rFonts w:ascii="Arial" w:hAnsi="Arial" w:cs="Arial"/>
        </w:rPr>
      </w:pPr>
    </w:p>
    <w:p w:rsidR="00EF6131" w:rsidRPr="008A6281" w:rsidRDefault="00EF6131" w:rsidP="00EF6131">
      <w:pPr>
        <w:jc w:val="center"/>
        <w:rPr>
          <w:rFonts w:ascii="Arial" w:hAnsi="Arial" w:cs="Arial"/>
          <w:b/>
        </w:rPr>
      </w:pPr>
      <w:r w:rsidRPr="008A6281">
        <w:rPr>
          <w:rFonts w:ascii="Arial" w:hAnsi="Arial" w:cs="Arial"/>
          <w:b/>
        </w:rPr>
        <w:t>Patient Group Chosen Charity for 2014</w:t>
      </w:r>
    </w:p>
    <w:p w:rsidR="00EF6131" w:rsidRPr="008A6281" w:rsidRDefault="00EF6131" w:rsidP="00EF6131">
      <w:pPr>
        <w:jc w:val="center"/>
        <w:rPr>
          <w:rFonts w:ascii="Arial" w:hAnsi="Arial" w:cs="Arial"/>
        </w:rPr>
      </w:pPr>
    </w:p>
    <w:p w:rsidR="008A6281" w:rsidRPr="008A6281" w:rsidRDefault="00EF6131" w:rsidP="008A6281">
      <w:pPr>
        <w:pStyle w:val="ecxmsonormal"/>
        <w:rPr>
          <w:rFonts w:ascii="Arial" w:hAnsi="Arial" w:cs="Arial"/>
          <w:color w:val="000000"/>
        </w:rPr>
      </w:pPr>
      <w:r w:rsidRPr="008A6281">
        <w:rPr>
          <w:rFonts w:ascii="Arial" w:hAnsi="Arial" w:cs="Arial"/>
        </w:rPr>
        <w:t xml:space="preserve">The </w:t>
      </w:r>
      <w:r w:rsidR="00C3581B" w:rsidRPr="008A6281">
        <w:rPr>
          <w:rFonts w:ascii="Arial" w:hAnsi="Arial" w:cs="Arial"/>
        </w:rPr>
        <w:t xml:space="preserve">Patient </w:t>
      </w:r>
      <w:r w:rsidRPr="008A6281">
        <w:rPr>
          <w:rFonts w:ascii="Arial" w:hAnsi="Arial" w:cs="Arial"/>
        </w:rPr>
        <w:t>Group is keen to s</w:t>
      </w:r>
      <w:r w:rsidR="00C3581B" w:rsidRPr="008A6281">
        <w:rPr>
          <w:rFonts w:ascii="Arial" w:hAnsi="Arial" w:cs="Arial"/>
        </w:rPr>
        <w:t xml:space="preserve">upport </w:t>
      </w:r>
      <w:r w:rsidRPr="008A6281">
        <w:rPr>
          <w:rFonts w:ascii="Arial" w:hAnsi="Arial" w:cs="Arial"/>
        </w:rPr>
        <w:t xml:space="preserve">charities in </w:t>
      </w:r>
      <w:r w:rsidR="006F620A" w:rsidRPr="008A6281">
        <w:rPr>
          <w:rFonts w:ascii="Arial" w:hAnsi="Arial" w:cs="Arial"/>
        </w:rPr>
        <w:t xml:space="preserve">the </w:t>
      </w:r>
      <w:r w:rsidR="00C3581B" w:rsidRPr="008A6281">
        <w:rPr>
          <w:rFonts w:ascii="Arial" w:hAnsi="Arial" w:cs="Arial"/>
        </w:rPr>
        <w:t>local area.</w:t>
      </w:r>
      <w:r w:rsidR="006F620A" w:rsidRPr="008A6281">
        <w:rPr>
          <w:rFonts w:ascii="Arial" w:hAnsi="Arial" w:cs="Arial"/>
        </w:rPr>
        <w:t xml:space="preserve"> W</w:t>
      </w:r>
      <w:r w:rsidRPr="008A6281">
        <w:rPr>
          <w:rFonts w:ascii="Arial" w:hAnsi="Arial" w:cs="Arial"/>
        </w:rPr>
        <w:t xml:space="preserve">e are pleased to announce that </w:t>
      </w:r>
      <w:r w:rsidR="006F620A" w:rsidRPr="008A6281">
        <w:rPr>
          <w:rFonts w:ascii="Arial" w:hAnsi="Arial" w:cs="Arial"/>
        </w:rPr>
        <w:t>we have chosen</w:t>
      </w:r>
      <w:r w:rsidR="008A6281" w:rsidRPr="008A6281">
        <w:rPr>
          <w:rFonts w:ascii="Arial" w:hAnsi="Arial" w:cs="Arial"/>
        </w:rPr>
        <w:t xml:space="preserve"> a local learning disability centre in Arnold as </w:t>
      </w:r>
      <w:r w:rsidRPr="008A6281">
        <w:rPr>
          <w:rFonts w:ascii="Arial" w:hAnsi="Arial" w:cs="Arial"/>
        </w:rPr>
        <w:t>our charity for 2014.</w:t>
      </w:r>
      <w:r w:rsidR="008A6281" w:rsidRPr="008A6281">
        <w:rPr>
          <w:rFonts w:ascii="Arial" w:hAnsi="Arial" w:cs="Arial"/>
          <w:color w:val="000000"/>
        </w:rPr>
        <w:t xml:space="preserve"> </w:t>
      </w:r>
    </w:p>
    <w:p w:rsidR="00FB1AB2" w:rsidRDefault="008A6281" w:rsidP="008A6281">
      <w:pPr>
        <w:pStyle w:val="ecxmsonormal"/>
        <w:rPr>
          <w:rFonts w:ascii="Arial" w:hAnsi="Arial" w:cs="Arial"/>
          <w:color w:val="000000"/>
        </w:rPr>
      </w:pPr>
      <w:r w:rsidRPr="008A6281">
        <w:rPr>
          <w:rFonts w:ascii="Arial" w:hAnsi="Arial" w:cs="Arial"/>
          <w:color w:val="000000"/>
        </w:rPr>
        <w:t xml:space="preserve">The centre is always in need of equipment that would support better health or social experiences for </w:t>
      </w:r>
      <w:r w:rsidR="00190F4A">
        <w:rPr>
          <w:rFonts w:ascii="Arial" w:hAnsi="Arial" w:cs="Arial"/>
          <w:color w:val="000000"/>
        </w:rPr>
        <w:t xml:space="preserve">its </w:t>
      </w:r>
      <w:r w:rsidRPr="008A6281">
        <w:rPr>
          <w:rFonts w:ascii="Arial" w:hAnsi="Arial" w:cs="Arial"/>
          <w:color w:val="000000"/>
        </w:rPr>
        <w:t>members.  The centre helps those people, even with</w:t>
      </w:r>
      <w:r w:rsidR="001F6964">
        <w:rPr>
          <w:rFonts w:ascii="Arial" w:hAnsi="Arial" w:cs="Arial"/>
          <w:color w:val="000000"/>
        </w:rPr>
        <w:t xml:space="preserve"> the</w:t>
      </w:r>
      <w:r w:rsidRPr="008A6281">
        <w:rPr>
          <w:rFonts w:ascii="Arial" w:hAnsi="Arial" w:cs="Arial"/>
          <w:color w:val="000000"/>
        </w:rPr>
        <w:t xml:space="preserve"> most profound of disabilities</w:t>
      </w:r>
      <w:r w:rsidR="00190F4A">
        <w:rPr>
          <w:rFonts w:ascii="Arial" w:hAnsi="Arial" w:cs="Arial"/>
          <w:color w:val="000000"/>
        </w:rPr>
        <w:t>,</w:t>
      </w:r>
      <w:r w:rsidRPr="008A6281">
        <w:rPr>
          <w:rFonts w:ascii="Arial" w:hAnsi="Arial" w:cs="Arial"/>
          <w:color w:val="000000"/>
        </w:rPr>
        <w:t xml:space="preserve"> to benefit from social experiences. </w:t>
      </w:r>
    </w:p>
    <w:p w:rsidR="00FB1AB2" w:rsidRDefault="00FB1AB2" w:rsidP="008A6281">
      <w:pPr>
        <w:pStyle w:val="ecxmsonormal"/>
        <w:rPr>
          <w:rFonts w:ascii="Arial" w:hAnsi="Arial" w:cs="Arial"/>
          <w:color w:val="000000"/>
        </w:rPr>
      </w:pPr>
      <w:r>
        <w:rPr>
          <w:rFonts w:ascii="Arial" w:hAnsi="Arial" w:cs="Arial"/>
          <w:color w:val="000000"/>
        </w:rPr>
        <w:t xml:space="preserve">One of the patients at this surgery attends the </w:t>
      </w:r>
      <w:r w:rsidR="00125449">
        <w:rPr>
          <w:rFonts w:ascii="Arial" w:hAnsi="Arial" w:cs="Arial"/>
          <w:color w:val="000000"/>
        </w:rPr>
        <w:t xml:space="preserve">centre.  He attended the last Patient Group meeting and gave attendees some very positive feedback about the centre. He told us how the </w:t>
      </w:r>
      <w:r>
        <w:rPr>
          <w:rFonts w:ascii="Arial" w:hAnsi="Arial" w:cs="Arial"/>
          <w:color w:val="000000"/>
        </w:rPr>
        <w:t>centre has enabl</w:t>
      </w:r>
      <w:r w:rsidR="00125449">
        <w:rPr>
          <w:rFonts w:ascii="Arial" w:hAnsi="Arial" w:cs="Arial"/>
          <w:color w:val="000000"/>
        </w:rPr>
        <w:t xml:space="preserve">ed him to make new friends and learn social skills. It is great to be </w:t>
      </w:r>
      <w:r w:rsidR="00123E83">
        <w:rPr>
          <w:rFonts w:ascii="Arial" w:hAnsi="Arial" w:cs="Arial"/>
          <w:color w:val="000000"/>
        </w:rPr>
        <w:t xml:space="preserve">supporting </w:t>
      </w:r>
      <w:r w:rsidR="00125449">
        <w:rPr>
          <w:rFonts w:ascii="Arial" w:hAnsi="Arial" w:cs="Arial"/>
          <w:color w:val="000000"/>
        </w:rPr>
        <w:t>such a worthwhile cause which is helping those within our local community.</w:t>
      </w:r>
    </w:p>
    <w:p w:rsidR="00EF6131" w:rsidRPr="008A6281" w:rsidRDefault="00EF6131" w:rsidP="00EF6131">
      <w:pPr>
        <w:rPr>
          <w:rFonts w:ascii="Arial" w:hAnsi="Arial" w:cs="Arial"/>
        </w:rPr>
      </w:pPr>
    </w:p>
    <w:p w:rsidR="008A6281" w:rsidRPr="00FB1AB2" w:rsidRDefault="00FB1AB2" w:rsidP="00FB1AB2">
      <w:pPr>
        <w:rPr>
          <w:rFonts w:ascii="Arial" w:hAnsi="Arial" w:cs="Arial"/>
        </w:rPr>
      </w:pPr>
      <w:r w:rsidRPr="00FB1AB2">
        <w:rPr>
          <w:rStyle w:val="Strong"/>
          <w:rFonts w:ascii="Arial" w:hAnsi="Arial" w:cs="Arial"/>
        </w:rPr>
        <w:t>Medical and Health Information - Exchange of Records</w:t>
      </w:r>
      <w:r w:rsidRPr="00FB1AB2">
        <w:rPr>
          <w:rFonts w:ascii="Arial" w:hAnsi="Arial" w:cs="Arial"/>
        </w:rPr>
        <w:br/>
        <w:t> </w:t>
      </w:r>
      <w:r w:rsidRPr="00FB1AB2">
        <w:rPr>
          <w:rFonts w:ascii="Arial" w:hAnsi="Arial" w:cs="Arial"/>
        </w:rPr>
        <w:br/>
        <w:t>There has recently been some publicity about this topic, and so we are providing some further details for patients</w:t>
      </w:r>
      <w:r w:rsidRPr="00FB1AB2">
        <w:rPr>
          <w:rStyle w:val="Strong"/>
          <w:rFonts w:ascii="Arial" w:hAnsi="Arial" w:cs="Arial"/>
        </w:rPr>
        <w:t>:</w:t>
      </w:r>
    </w:p>
    <w:p w:rsidR="00FB1AB2" w:rsidRPr="00FB1AB2" w:rsidRDefault="00FB1AB2" w:rsidP="00FB1AB2">
      <w:pPr>
        <w:pStyle w:val="ecxmsonormal"/>
        <w:rPr>
          <w:rFonts w:ascii="Arial" w:hAnsi="Arial" w:cs="Arial"/>
        </w:rPr>
      </w:pPr>
      <w:r w:rsidRPr="00FB1AB2">
        <w:rPr>
          <w:rFonts w:ascii="Arial" w:hAnsi="Arial" w:cs="Arial"/>
          <w:u w:val="single"/>
        </w:rPr>
        <w:t xml:space="preserve">Summary Care Record: </w:t>
      </w:r>
      <w:r w:rsidRPr="00FB1AB2">
        <w:rPr>
          <w:rFonts w:ascii="Arial" w:hAnsi="Arial" w:cs="Arial"/>
        </w:rPr>
        <w:t>- Allows hospital staff/clinicians outside the practice access to details of a patient’s medications, allergies and sensitivities. Forms are available to opt-out if you do not wish this to happen. If you are happy for this information to be shared you do not need to do anything.</w:t>
      </w:r>
    </w:p>
    <w:p w:rsidR="00FB1AB2" w:rsidRPr="00FB1AB2" w:rsidRDefault="00FB1AB2" w:rsidP="00FB1AB2">
      <w:pPr>
        <w:pStyle w:val="ecxmsonormal"/>
        <w:rPr>
          <w:rFonts w:ascii="Arial" w:hAnsi="Arial" w:cs="Arial"/>
        </w:rPr>
      </w:pPr>
      <w:r w:rsidRPr="00FB1AB2">
        <w:rPr>
          <w:rFonts w:ascii="Arial" w:hAnsi="Arial" w:cs="Arial"/>
        </w:rPr>
        <w:t> </w:t>
      </w:r>
    </w:p>
    <w:p w:rsidR="00FB1AB2" w:rsidRPr="00FB1AB2" w:rsidRDefault="00FB1AB2" w:rsidP="00FB1AB2">
      <w:pPr>
        <w:pStyle w:val="ecxmsonormal"/>
        <w:rPr>
          <w:rFonts w:ascii="Arial" w:hAnsi="Arial" w:cs="Arial"/>
        </w:rPr>
      </w:pPr>
      <w:r w:rsidRPr="00FB1AB2">
        <w:rPr>
          <w:rFonts w:ascii="Arial" w:hAnsi="Arial" w:cs="Arial"/>
          <w:u w:val="single"/>
        </w:rPr>
        <w:t>Record sharing</w:t>
      </w:r>
      <w:r w:rsidRPr="00FB1AB2">
        <w:rPr>
          <w:rFonts w:ascii="Arial" w:hAnsi="Arial" w:cs="Arial"/>
        </w:rPr>
        <w:t>:- between healthcare organisations to see consultations – i.e. Physiotherapy sharing their data with the practice and vice versa. Patients will be asked for their consent by both the practice and the department to which they have been referred.</w:t>
      </w:r>
    </w:p>
    <w:p w:rsidR="00EF3EDC" w:rsidRDefault="00FB1AB2" w:rsidP="00FB1AB2">
      <w:pPr>
        <w:pStyle w:val="ecxmsonormal"/>
        <w:rPr>
          <w:rFonts w:ascii="Arial" w:hAnsi="Arial" w:cs="Arial"/>
        </w:rPr>
      </w:pPr>
      <w:r w:rsidRPr="00FB1AB2">
        <w:rPr>
          <w:rFonts w:ascii="Arial" w:hAnsi="Arial" w:cs="Arial"/>
          <w:u w:val="single"/>
        </w:rPr>
        <w:t>Care</w:t>
      </w:r>
      <w:r>
        <w:rPr>
          <w:rFonts w:ascii="Arial" w:hAnsi="Arial" w:cs="Arial"/>
          <w:u w:val="single"/>
        </w:rPr>
        <w:t xml:space="preserve"> </w:t>
      </w:r>
      <w:r w:rsidRPr="00FB1AB2">
        <w:rPr>
          <w:rFonts w:ascii="Arial" w:hAnsi="Arial" w:cs="Arial"/>
          <w:u w:val="single"/>
        </w:rPr>
        <w:t>data</w:t>
      </w:r>
      <w:r>
        <w:rPr>
          <w:rFonts w:ascii="Arial" w:hAnsi="Arial" w:cs="Arial"/>
          <w:u w:val="single"/>
        </w:rPr>
        <w:t>:</w:t>
      </w:r>
      <w:r w:rsidRPr="00FB1AB2">
        <w:rPr>
          <w:rFonts w:ascii="Arial" w:hAnsi="Arial" w:cs="Arial"/>
        </w:rPr>
        <w:t>- information uploaded will be used for purposes other than your direct medical care. Forms are available to opt-out if you do not wish this to happen. If you are happy for this information to be shared you do not need to do anything.</w:t>
      </w:r>
    </w:p>
    <w:p w:rsidR="00FB1AB2" w:rsidRDefault="00EF3EDC" w:rsidP="00FB1AB2">
      <w:pPr>
        <w:pStyle w:val="ecxmsonormal"/>
        <w:rPr>
          <w:rFonts w:ascii="Arial" w:hAnsi="Arial" w:cs="Arial"/>
        </w:rPr>
      </w:pPr>
      <w:r>
        <w:rPr>
          <w:b/>
          <w:bCs/>
          <w:u w:val="single"/>
        </w:rPr>
        <w:t>This has currently been delayed until October 2014.</w:t>
      </w:r>
      <w:r>
        <w:t> </w:t>
      </w:r>
    </w:p>
    <w:p w:rsidR="00EF3EDC" w:rsidRPr="00FB1AB2" w:rsidRDefault="00EF3EDC" w:rsidP="00FB1AB2">
      <w:pPr>
        <w:pStyle w:val="ecxmsonormal"/>
        <w:rPr>
          <w:rFonts w:ascii="Arial" w:hAnsi="Arial" w:cs="Arial"/>
        </w:rPr>
      </w:pPr>
    </w:p>
    <w:p w:rsidR="00EF6131" w:rsidRPr="00FB1AB2" w:rsidRDefault="00EF6131" w:rsidP="00FB1AB2">
      <w:pPr>
        <w:rPr>
          <w:rFonts w:ascii="Arial" w:hAnsi="Arial" w:cs="Arial"/>
        </w:rPr>
      </w:pPr>
    </w:p>
    <w:p w:rsidR="00EF6131" w:rsidRPr="00FB1AB2" w:rsidRDefault="00EF6131" w:rsidP="00FB1AB2">
      <w:pPr>
        <w:rPr>
          <w:rFonts w:ascii="Arial" w:hAnsi="Arial" w:cs="Arial"/>
        </w:rPr>
      </w:pPr>
    </w:p>
    <w:p w:rsidR="00F3105E" w:rsidRPr="008A6281" w:rsidRDefault="00F3105E" w:rsidP="00EF6131">
      <w:pPr>
        <w:rPr>
          <w:rFonts w:ascii="Arial" w:hAnsi="Arial" w:cs="Arial"/>
          <w:b/>
          <w:u w:val="single"/>
        </w:rPr>
      </w:pPr>
    </w:p>
    <w:sectPr w:rsidR="00F3105E" w:rsidRPr="008A6281" w:rsidSect="003F440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compat>
    <w:compatSetting w:name="compatibilityMode" w:uri="http://schemas.microsoft.com/office/word" w:val="12"/>
  </w:compat>
  <w:rsids>
    <w:rsidRoot w:val="004B311A"/>
    <w:rsid w:val="000E2EDF"/>
    <w:rsid w:val="00123E83"/>
    <w:rsid w:val="00125449"/>
    <w:rsid w:val="00190F4A"/>
    <w:rsid w:val="001D67B4"/>
    <w:rsid w:val="001F6964"/>
    <w:rsid w:val="0025520B"/>
    <w:rsid w:val="002601D6"/>
    <w:rsid w:val="002C6877"/>
    <w:rsid w:val="00315217"/>
    <w:rsid w:val="003439EE"/>
    <w:rsid w:val="003630A6"/>
    <w:rsid w:val="003F440A"/>
    <w:rsid w:val="0040209D"/>
    <w:rsid w:val="00405CF2"/>
    <w:rsid w:val="004844F0"/>
    <w:rsid w:val="004931F7"/>
    <w:rsid w:val="004B311A"/>
    <w:rsid w:val="004C2312"/>
    <w:rsid w:val="004D0247"/>
    <w:rsid w:val="004D1C15"/>
    <w:rsid w:val="00575B22"/>
    <w:rsid w:val="00593AD9"/>
    <w:rsid w:val="005D0BCE"/>
    <w:rsid w:val="00620A9F"/>
    <w:rsid w:val="00680389"/>
    <w:rsid w:val="006811D7"/>
    <w:rsid w:val="006B6F1F"/>
    <w:rsid w:val="006C021A"/>
    <w:rsid w:val="006F620A"/>
    <w:rsid w:val="007010D2"/>
    <w:rsid w:val="00730E06"/>
    <w:rsid w:val="007660DA"/>
    <w:rsid w:val="00887888"/>
    <w:rsid w:val="008A6281"/>
    <w:rsid w:val="008E2BDA"/>
    <w:rsid w:val="0092433D"/>
    <w:rsid w:val="0098681D"/>
    <w:rsid w:val="009931E0"/>
    <w:rsid w:val="00995A4C"/>
    <w:rsid w:val="009D2604"/>
    <w:rsid w:val="00A03C88"/>
    <w:rsid w:val="00B740C4"/>
    <w:rsid w:val="00C12CD0"/>
    <w:rsid w:val="00C3581B"/>
    <w:rsid w:val="00C64659"/>
    <w:rsid w:val="00C878B9"/>
    <w:rsid w:val="00CD0AC5"/>
    <w:rsid w:val="00D05194"/>
    <w:rsid w:val="00D35460"/>
    <w:rsid w:val="00D9152F"/>
    <w:rsid w:val="00DD6AC7"/>
    <w:rsid w:val="00EE1A83"/>
    <w:rsid w:val="00EF3EDC"/>
    <w:rsid w:val="00EF6131"/>
    <w:rsid w:val="00F22A1D"/>
    <w:rsid w:val="00F3105E"/>
    <w:rsid w:val="00FB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11A"/>
    <w:rPr>
      <w:color w:val="0000FF"/>
      <w:u w:val="single"/>
    </w:rPr>
  </w:style>
  <w:style w:type="table" w:styleId="TableGrid">
    <w:name w:val="Table Grid"/>
    <w:basedOn w:val="TableNormal"/>
    <w:uiPriority w:val="59"/>
    <w:rsid w:val="004B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9EE"/>
    <w:rPr>
      <w:rFonts w:ascii="Tahoma" w:hAnsi="Tahoma" w:cs="Tahoma"/>
      <w:sz w:val="16"/>
      <w:szCs w:val="16"/>
    </w:rPr>
  </w:style>
  <w:style w:type="character" w:customStyle="1" w:styleId="BalloonTextChar">
    <w:name w:val="Balloon Text Char"/>
    <w:basedOn w:val="DefaultParagraphFont"/>
    <w:link w:val="BalloonText"/>
    <w:uiPriority w:val="99"/>
    <w:semiHidden/>
    <w:rsid w:val="003439EE"/>
    <w:rPr>
      <w:rFonts w:ascii="Tahoma" w:eastAsia="Times New Roman" w:hAnsi="Tahoma" w:cs="Tahoma"/>
      <w:sz w:val="16"/>
      <w:szCs w:val="16"/>
      <w:lang w:val="en-US"/>
    </w:rPr>
  </w:style>
  <w:style w:type="paragraph" w:styleId="NormalWeb">
    <w:name w:val="Normal (Web)"/>
    <w:basedOn w:val="Normal"/>
    <w:uiPriority w:val="99"/>
    <w:unhideWhenUsed/>
    <w:rsid w:val="00405CF2"/>
    <w:pPr>
      <w:spacing w:before="100" w:beforeAutospacing="1" w:after="100" w:afterAutospacing="1"/>
    </w:pPr>
    <w:rPr>
      <w:lang w:val="en-GB" w:eastAsia="en-GB"/>
    </w:rPr>
  </w:style>
  <w:style w:type="paragraph" w:customStyle="1" w:styleId="ecxmsonormal">
    <w:name w:val="ecxmsonormal"/>
    <w:basedOn w:val="Normal"/>
    <w:rsid w:val="004D0247"/>
    <w:pPr>
      <w:spacing w:before="100" w:beforeAutospacing="1" w:after="100" w:afterAutospacing="1"/>
    </w:pPr>
    <w:rPr>
      <w:lang w:val="en-GB" w:eastAsia="en-GB"/>
    </w:rPr>
  </w:style>
  <w:style w:type="character" w:styleId="Strong">
    <w:name w:val="Strong"/>
    <w:basedOn w:val="DefaultParagraphFont"/>
    <w:uiPriority w:val="22"/>
    <w:qFormat/>
    <w:rsid w:val="00FB1A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311A"/>
    <w:rPr>
      <w:color w:val="0000FF"/>
      <w:u w:val="single"/>
    </w:rPr>
  </w:style>
  <w:style w:type="table" w:styleId="TableGrid">
    <w:name w:val="Table Grid"/>
    <w:basedOn w:val="TableNormal"/>
    <w:uiPriority w:val="59"/>
    <w:rsid w:val="004B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9EE"/>
    <w:rPr>
      <w:rFonts w:ascii="Tahoma" w:hAnsi="Tahoma" w:cs="Tahoma"/>
      <w:sz w:val="16"/>
      <w:szCs w:val="16"/>
    </w:rPr>
  </w:style>
  <w:style w:type="character" w:customStyle="1" w:styleId="BalloonTextChar">
    <w:name w:val="Balloon Text Char"/>
    <w:basedOn w:val="DefaultParagraphFont"/>
    <w:link w:val="BalloonText"/>
    <w:uiPriority w:val="99"/>
    <w:semiHidden/>
    <w:rsid w:val="003439E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4807">
      <w:bodyDiv w:val="1"/>
      <w:marLeft w:val="0"/>
      <w:marRight w:val="0"/>
      <w:marTop w:val="0"/>
      <w:marBottom w:val="0"/>
      <w:divBdr>
        <w:top w:val="none" w:sz="0" w:space="0" w:color="auto"/>
        <w:left w:val="none" w:sz="0" w:space="0" w:color="auto"/>
        <w:bottom w:val="none" w:sz="0" w:space="0" w:color="auto"/>
        <w:right w:val="none" w:sz="0" w:space="0" w:color="auto"/>
      </w:divBdr>
    </w:div>
    <w:div w:id="507909388">
      <w:bodyDiv w:val="1"/>
      <w:marLeft w:val="0"/>
      <w:marRight w:val="0"/>
      <w:marTop w:val="0"/>
      <w:marBottom w:val="0"/>
      <w:divBdr>
        <w:top w:val="none" w:sz="0" w:space="0" w:color="auto"/>
        <w:left w:val="none" w:sz="0" w:space="0" w:color="auto"/>
        <w:bottom w:val="none" w:sz="0" w:space="0" w:color="auto"/>
        <w:right w:val="none" w:sz="0" w:space="0" w:color="auto"/>
      </w:divBdr>
    </w:div>
    <w:div w:id="689911714">
      <w:bodyDiv w:val="1"/>
      <w:marLeft w:val="0"/>
      <w:marRight w:val="0"/>
      <w:marTop w:val="0"/>
      <w:marBottom w:val="0"/>
      <w:divBdr>
        <w:top w:val="none" w:sz="0" w:space="0" w:color="auto"/>
        <w:left w:val="none" w:sz="0" w:space="0" w:color="auto"/>
        <w:bottom w:val="none" w:sz="0" w:space="0" w:color="auto"/>
        <w:right w:val="none" w:sz="0" w:space="0" w:color="auto"/>
      </w:divBdr>
    </w:div>
    <w:div w:id="7396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830E4-1DD8-450D-898B-533EE146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2013-10-31T12:14:00Z</cp:lastPrinted>
  <dcterms:created xsi:type="dcterms:W3CDTF">2014-03-19T10:26:00Z</dcterms:created>
  <dcterms:modified xsi:type="dcterms:W3CDTF">2014-03-19T10:26:00Z</dcterms:modified>
</cp:coreProperties>
</file>