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513F" w:rsidRPr="00AA513F" w:rsidRDefault="00AA513F" w:rsidP="00AA513F">
      <w:pPr>
        <w:spacing w:after="0" w:line="240" w:lineRule="auto"/>
        <w:ind w:left="900" w:firstLine="180"/>
        <w:rPr>
          <w:rFonts w:ascii="Georgia" w:eastAsia="Times New Roman" w:hAnsi="Georgia" w:cs="Georgia"/>
          <w:sz w:val="36"/>
          <w:szCs w:val="36"/>
        </w:rPr>
      </w:pP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3360" behindDoc="0" locked="0" layoutInCell="1" allowOverlap="1" wp14:anchorId="2097383D" wp14:editId="64553A80">
                <wp:simplePos x="0" y="0"/>
                <wp:positionH relativeFrom="column">
                  <wp:posOffset>5143500</wp:posOffset>
                </wp:positionH>
                <wp:positionV relativeFrom="paragraph">
                  <wp:posOffset>228600</wp:posOffset>
                </wp:positionV>
                <wp:extent cx="114300" cy="342900"/>
                <wp:effectExtent l="9525" t="16510"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" strokecolor="navy" strokeweight="1.5pt"/>
            </w:pict>
          </mc:Fallback>
        </mc:AlternateContent>
      </w: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2336" behindDoc="0" locked="0" layoutInCell="1" allowOverlap="1" wp14:anchorId="30614500" wp14:editId="1EA0EF30">
                <wp:simplePos x="0" y="0"/>
                <wp:positionH relativeFrom="column">
                  <wp:posOffset>4914900</wp:posOffset>
                </wp:positionH>
                <wp:positionV relativeFrom="paragraph">
                  <wp:posOffset>228600</wp:posOffset>
                </wp:positionV>
                <wp:extent cx="228600" cy="457200"/>
                <wp:effectExtent l="9525" t="1651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" strokecolor="navy" strokeweight="1.5pt"/>
            </w:pict>
          </mc:Fallback>
        </mc:AlternateContent>
      </w:r>
    </w:p>
    <w:p w:rsidR="00AA513F" w:rsidRPr="00AA513F" w:rsidRDefault="00AA513F" w:rsidP="00AA513F">
      <w:pPr>
        <w:spacing w:after="0" w:line="240" w:lineRule="auto"/>
        <w:ind w:left="900" w:firstLine="360"/>
        <w:rPr>
          <w:rFonts w:ascii="Georgia" w:eastAsia="Times New Roman" w:hAnsi="Georgia" w:cs="Georgia"/>
          <w:color w:val="000080"/>
          <w:sz w:val="36"/>
          <w:szCs w:val="36"/>
        </w:rPr>
      </w:pP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5408" behindDoc="0" locked="0" layoutInCell="1" allowOverlap="1" wp14:anchorId="0948F590" wp14:editId="4F0154A0">
                <wp:simplePos x="0" y="0"/>
                <wp:positionH relativeFrom="column">
                  <wp:posOffset>5372100</wp:posOffset>
                </wp:positionH>
                <wp:positionV relativeFrom="paragraph">
                  <wp:posOffset>197485</wp:posOffset>
                </wp:positionV>
                <wp:extent cx="114300" cy="114300"/>
                <wp:effectExtent l="9525" t="16510"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55pt" to="6in,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" strokecolor="navy" strokeweight="1.5pt"/>
            </w:pict>
          </mc:Fallback>
        </mc:AlternateContent>
      </w: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4384" behindDoc="0" locked="0" layoutInCell="1" allowOverlap="1" wp14:anchorId="20BF3034" wp14:editId="61A8F795">
                <wp:simplePos x="0" y="0"/>
                <wp:positionH relativeFrom="column">
                  <wp:posOffset>5257800</wp:posOffset>
                </wp:positionH>
                <wp:positionV relativeFrom="paragraph">
                  <wp:posOffset>197485</wp:posOffset>
                </wp:positionV>
                <wp:extent cx="114300" cy="114300"/>
                <wp:effectExtent l="9525" t="16510"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55pt" to="42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" strokecolor="navy" strokeweight="1.5pt"/>
            </w:pict>
          </mc:Fallback>
        </mc:AlternateContent>
      </w: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1312" behindDoc="0" locked="0" layoutInCell="1" allowOverlap="1" wp14:anchorId="6723376A" wp14:editId="4D11CA87">
                <wp:simplePos x="0" y="0"/>
                <wp:positionH relativeFrom="column">
                  <wp:posOffset>4800600</wp:posOffset>
                </wp:positionH>
                <wp:positionV relativeFrom="paragraph">
                  <wp:posOffset>197485</wp:posOffset>
                </wp:positionV>
                <wp:extent cx="114300" cy="228600"/>
                <wp:effectExtent l="9525" t="16510"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5pt" to="38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" strokecolor="navy" strokeweight="1.5pt"/>
            </w:pict>
          </mc:Fallback>
        </mc:AlternateContent>
      </w:r>
      <w:r w:rsidRPr="00AA513F">
        <w:rPr>
          <w:rFonts w:ascii="Georgia" w:eastAsia="Times New Roman" w:hAnsi="Georgia" w:cs="Georgia"/>
          <w:noProof/>
          <w:sz w:val="36"/>
          <w:szCs w:val="36"/>
          <w:lang w:eastAsia="en-GB"/>
        </w:rPr>
        <mc:AlternateContent>
          <mc:Choice Requires="wps">
            <w:drawing>
              <wp:anchor distT="0" distB="0" distL="114300" distR="114300" simplePos="0" relativeHeight="251660288" behindDoc="0" locked="0" layoutInCell="1" allowOverlap="1" wp14:anchorId="3BEB1AC3" wp14:editId="456E8C3F">
                <wp:simplePos x="0" y="0"/>
                <wp:positionH relativeFrom="column">
                  <wp:posOffset>4686300</wp:posOffset>
                </wp:positionH>
                <wp:positionV relativeFrom="paragraph">
                  <wp:posOffset>197485</wp:posOffset>
                </wp:positionV>
                <wp:extent cx="114300" cy="114300"/>
                <wp:effectExtent l="9525" t="16510"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55pt" to="37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" strokecolor="navy" strokeweight="1.5pt"/>
            </w:pict>
          </mc:Fallback>
        </mc:AlternateContent>
      </w:r>
      <w:r w:rsidRPr="00AA513F">
        <w:rPr>
          <w:rFonts w:ascii="Georgia" w:eastAsia="Times New Roman" w:hAnsi="Georgia" w:cs="Georgia"/>
          <w:color w:val="000080"/>
          <w:sz w:val="36"/>
          <w:szCs w:val="36"/>
        </w:rPr>
        <w:t xml:space="preserve">NOVA </w:t>
      </w:r>
      <w:smartTag w:uri="urn:schemas-microsoft-com:office:smarttags" w:element="place">
        <w:r w:rsidRPr="00AA513F">
          <w:rPr>
            <w:rFonts w:ascii="Georgia" w:eastAsia="Times New Roman" w:hAnsi="Georgia" w:cs="Georgia"/>
            <w:color w:val="000080"/>
            <w:sz w:val="36"/>
            <w:szCs w:val="36"/>
          </w:rPr>
          <w:t>SCOTIA</w:t>
        </w:r>
      </w:smartTag>
      <w:r w:rsidRPr="00AA513F">
        <w:rPr>
          <w:rFonts w:ascii="Georgia" w:eastAsia="Times New Roman" w:hAnsi="Georgia" w:cs="Georgia"/>
          <w:color w:val="000080"/>
          <w:sz w:val="36"/>
          <w:szCs w:val="36"/>
        </w:rPr>
        <w:t xml:space="preserve"> MEDICAL CENTRE</w:t>
      </w:r>
    </w:p>
    <w:p w:rsidR="00AA513F" w:rsidRPr="00D45BF4" w:rsidRDefault="00AA513F" w:rsidP="00D45BF4">
      <w:pPr>
        <w:spacing w:after="0" w:line="240" w:lineRule="auto"/>
        <w:ind w:left="720" w:firstLine="540"/>
        <w:jc w:val="right"/>
        <w:rPr>
          <w:rFonts w:ascii="Georgia" w:eastAsia="Times New Roman" w:hAnsi="Georgia" w:cs="Georgia"/>
          <w:color w:val="000080"/>
          <w:sz w:val="24"/>
          <w:szCs w:val="24"/>
        </w:rPr>
      </w:pPr>
      <w:r w:rsidRPr="00AA513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1259B06" wp14:editId="3AB8F7A4">
                <wp:simplePos x="0" y="0"/>
                <wp:positionH relativeFrom="column">
                  <wp:posOffset>800100</wp:posOffset>
                </wp:positionH>
                <wp:positionV relativeFrom="paragraph">
                  <wp:posOffset>52070</wp:posOffset>
                </wp:positionV>
                <wp:extent cx="3886200" cy="0"/>
                <wp:effectExtent l="9525" t="16510"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0080"/>
                          </a:solidFill>
                          <a:round/>
                          <a:headEnd/>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3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" strokecolor="navy" strokeweight="1.5pt">
                <v:stroke endarrowwidth="wide" endarrowlength="short"/>
              </v:line>
            </w:pict>
          </mc:Fallback>
        </mc:AlternateContent>
      </w:r>
      <w:r w:rsidRPr="00AA513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921FAE9" wp14:editId="27A3AF70">
                <wp:simplePos x="0" y="0"/>
                <wp:positionH relativeFrom="column">
                  <wp:posOffset>5486400</wp:posOffset>
                </wp:positionH>
                <wp:positionV relativeFrom="paragraph">
                  <wp:posOffset>52070</wp:posOffset>
                </wp:positionV>
                <wp:extent cx="228600" cy="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pt" to="45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" strokecolor="navy" strokeweight="1.5pt"/>
            </w:pict>
          </mc:Fallback>
        </mc:AlternateContent>
      </w:r>
    </w:p>
    <w:p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Leeds GP 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rsidR="00E962F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C32434">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C32434">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C32434">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rsidR="005A4A9D" w:rsidRPr="00E53955" w:rsidRDefault="005A4A9D" w:rsidP="00384C1F">
      <w:pPr>
        <w:pStyle w:val="Heading2"/>
        <w:spacing w:line="240" w:lineRule="auto"/>
        <w:rPr>
          <w:rFonts w:ascii="Arial" w:hAnsi="Arial" w:cs="Arial"/>
          <w:b w:val="0"/>
          <w:sz w:val="24"/>
          <w:szCs w:val="24"/>
        </w:rPr>
      </w:pPr>
    </w:p>
    <w:p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rsidR="00A26ED6" w:rsidRPr="00370412" w:rsidRDefault="00A26ED6" w:rsidP="00E53955">
      <w:pPr>
        <w:pStyle w:val="Heading1"/>
        <w:rPr>
          <w:sz w:val="32"/>
          <w:szCs w:val="32"/>
        </w:rPr>
      </w:pPr>
      <w:bookmarkStart w:id="1" w:name="_Toc21672092"/>
      <w:r w:rsidRPr="00370412">
        <w:rPr>
          <w:rFonts w:ascii="Arial" w:hAnsi="Arial" w:cs="Arial"/>
          <w:b w:val="0"/>
          <w:sz w:val="32"/>
          <w:szCs w:val="32"/>
          <w:lang w:val="en"/>
        </w:rPr>
        <w:lastRenderedPageBreak/>
        <w:t>Who we are and what we do</w:t>
      </w:r>
      <w:bookmarkEnd w:id="1"/>
    </w:p>
    <w:p w:rsidR="00AA513F" w:rsidRPr="00D45BF4" w:rsidRDefault="00AA513F" w:rsidP="00D45BF4">
      <w:pPr>
        <w:pStyle w:val="NormalWeb"/>
        <w:rPr>
          <w:rFonts w:ascii="Arial" w:hAnsi="Arial" w:cs="Arial"/>
          <w:color w:val="333333"/>
        </w:rPr>
      </w:pPr>
      <w:r w:rsidRPr="00D45BF4">
        <w:rPr>
          <w:rFonts w:ascii="Arial" w:hAnsi="Arial" w:cs="Arial"/>
          <w:color w:val="333333"/>
        </w:rPr>
        <w:t xml:space="preserve">Nova Scotia Medical Centre is based in a former mining village. The Practice has a list size of approximately 5900 patients.  There are a GP Principal in the Practice, a Salaried GP </w:t>
      </w:r>
      <w:proofErr w:type="gramStart"/>
      <w:r w:rsidRPr="00D45BF4">
        <w:rPr>
          <w:rFonts w:ascii="Arial" w:hAnsi="Arial" w:cs="Arial"/>
          <w:color w:val="333333"/>
        </w:rPr>
        <w:t>and  two</w:t>
      </w:r>
      <w:proofErr w:type="gramEnd"/>
      <w:r w:rsidRPr="00D45BF4">
        <w:rPr>
          <w:rFonts w:ascii="Arial" w:hAnsi="Arial" w:cs="Arial"/>
          <w:color w:val="333333"/>
        </w:rPr>
        <w:t xml:space="preserve"> Advanced Nurse Practitioner.</w:t>
      </w:r>
    </w:p>
    <w:p w:rsidR="00AA513F" w:rsidRPr="00D45BF4" w:rsidRDefault="00AA513F" w:rsidP="00D45BF4">
      <w:pPr>
        <w:pStyle w:val="NormalWeb"/>
        <w:rPr>
          <w:rFonts w:ascii="Arial" w:hAnsi="Arial" w:cs="Arial"/>
          <w:color w:val="333333"/>
        </w:rPr>
      </w:pPr>
      <w:r w:rsidRPr="00D45BF4">
        <w:rPr>
          <w:rFonts w:ascii="Arial" w:hAnsi="Arial" w:cs="Arial"/>
          <w:color w:val="333333"/>
        </w:rPr>
        <w:t xml:space="preserve">The catchment area for the Practice is Allerton Bywater, Kippax, </w:t>
      </w:r>
      <w:proofErr w:type="spellStart"/>
      <w:r w:rsidRPr="00D45BF4">
        <w:rPr>
          <w:rFonts w:ascii="Arial" w:hAnsi="Arial" w:cs="Arial"/>
          <w:color w:val="333333"/>
        </w:rPr>
        <w:t>Swillington</w:t>
      </w:r>
      <w:proofErr w:type="spellEnd"/>
      <w:r w:rsidRPr="00D45BF4">
        <w:rPr>
          <w:rFonts w:ascii="Arial" w:hAnsi="Arial" w:cs="Arial"/>
          <w:color w:val="333333"/>
        </w:rPr>
        <w:t xml:space="preserve"> and Great Preston. </w:t>
      </w:r>
    </w:p>
    <w:p w:rsidR="005A4A9D" w:rsidRPr="00370412" w:rsidRDefault="005A4A9D" w:rsidP="00384C1F">
      <w:pPr>
        <w:pStyle w:val="NormalWeb"/>
        <w:rPr>
          <w:rStyle w:val="Heading2Char"/>
          <w:rFonts w:ascii="Arial" w:hAnsi="Arial" w:cs="Arial"/>
          <w:b w:val="0"/>
          <w:color w:val="auto"/>
          <w:sz w:val="28"/>
          <w:szCs w:val="28"/>
          <w:lang w:eastAsia="en-US"/>
        </w:rPr>
      </w:pPr>
      <w:bookmarkStart w:id="2"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2"/>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r w:rsidR="00AA513F">
        <w:rPr>
          <w:rFonts w:ascii="Arial" w:hAnsi="Arial" w:cs="Arial"/>
          <w:color w:val="000000"/>
          <w:lang w:val="en"/>
        </w:rPr>
        <w:t>Nova Scotia Medical Centre</w:t>
      </w:r>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Address</w:t>
      </w:r>
      <w:proofErr w:type="gramStart"/>
      <w:r w:rsidRPr="00E53955">
        <w:rPr>
          <w:rFonts w:ascii="Arial" w:hAnsi="Arial" w:cs="Arial"/>
          <w:color w:val="000000"/>
          <w:lang w:val="en"/>
        </w:rPr>
        <w:t>:</w:t>
      </w:r>
      <w:r w:rsidR="00AA513F">
        <w:rPr>
          <w:rFonts w:ascii="Arial" w:hAnsi="Arial" w:cs="Arial"/>
          <w:color w:val="000000"/>
          <w:lang w:val="en"/>
        </w:rPr>
        <w:t>22a</w:t>
      </w:r>
      <w:proofErr w:type="gramEnd"/>
      <w:r w:rsidR="00AA513F">
        <w:rPr>
          <w:rFonts w:ascii="Arial" w:hAnsi="Arial" w:cs="Arial"/>
          <w:color w:val="000000"/>
          <w:lang w:val="en"/>
        </w:rPr>
        <w:t xml:space="preserve"> Leeds Road, Allerton Bywater, Castleford, WF10 2DP</w:t>
      </w:r>
    </w:p>
    <w:p w:rsidR="005A4A9D" w:rsidRPr="00370412" w:rsidRDefault="005A4A9D" w:rsidP="00384C1F">
      <w:pPr>
        <w:pStyle w:val="NormalWeb"/>
        <w:rPr>
          <w:rStyle w:val="Heading2Char"/>
          <w:rFonts w:ascii="Arial" w:hAnsi="Arial" w:cs="Arial"/>
          <w:b w:val="0"/>
          <w:bCs w:val="0"/>
          <w:color w:val="auto"/>
          <w:sz w:val="28"/>
          <w:szCs w:val="28"/>
          <w:lang w:eastAsia="en-US"/>
        </w:rPr>
      </w:pPr>
      <w:bookmarkStart w:id="3" w:name="_Toc21672094"/>
      <w:r w:rsidRPr="00370412">
        <w:rPr>
          <w:rStyle w:val="Heading2Char"/>
          <w:rFonts w:ascii="Arial" w:hAnsi="Arial" w:cs="Arial"/>
          <w:b w:val="0"/>
          <w:bCs w:val="0"/>
          <w:color w:val="auto"/>
          <w:sz w:val="28"/>
          <w:szCs w:val="28"/>
          <w:lang w:eastAsia="en-US"/>
        </w:rPr>
        <w:t>The contact details of our data protection officer</w:t>
      </w:r>
      <w:bookmarkEnd w:id="3"/>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Our Data Protection Officer is </w:t>
      </w:r>
      <w:r w:rsidR="00AA513F">
        <w:rPr>
          <w:rFonts w:ascii="Arial" w:hAnsi="Arial" w:cs="Arial"/>
          <w:color w:val="000000"/>
          <w:lang w:val="en"/>
        </w:rPr>
        <w:t>Louise Whitworth</w:t>
      </w:r>
      <w:r w:rsidRPr="00E53955">
        <w:rPr>
          <w:rFonts w:ascii="Arial" w:hAnsi="Arial" w:cs="Arial"/>
          <w:color w:val="000000"/>
          <w:lang w:val="en"/>
        </w:rPr>
        <w:t xml:space="preserve"> and they can be contacted on:</w:t>
      </w:r>
      <w:r w:rsidR="00AA513F">
        <w:rPr>
          <w:rFonts w:ascii="Arial" w:hAnsi="Arial" w:cs="Arial"/>
          <w:color w:val="000000"/>
          <w:lang w:val="en"/>
        </w:rPr>
        <w:t xml:space="preserve"> Suites 2-4 </w:t>
      </w:r>
      <w:proofErr w:type="spellStart"/>
      <w:r w:rsidR="00AA513F">
        <w:rPr>
          <w:rFonts w:ascii="Arial" w:hAnsi="Arial" w:cs="Arial"/>
          <w:color w:val="000000"/>
          <w:lang w:val="en"/>
        </w:rPr>
        <w:t>Wira</w:t>
      </w:r>
      <w:proofErr w:type="spellEnd"/>
      <w:r w:rsidR="00AA513F">
        <w:rPr>
          <w:rFonts w:ascii="Arial" w:hAnsi="Arial" w:cs="Arial"/>
          <w:color w:val="000000"/>
          <w:lang w:val="en"/>
        </w:rPr>
        <w:t xml:space="preserve"> House, </w:t>
      </w:r>
      <w:proofErr w:type="spellStart"/>
      <w:r w:rsidR="00AA513F">
        <w:rPr>
          <w:rFonts w:ascii="Arial" w:hAnsi="Arial" w:cs="Arial"/>
          <w:color w:val="000000"/>
          <w:lang w:val="en"/>
        </w:rPr>
        <w:t>Wira</w:t>
      </w:r>
      <w:proofErr w:type="spellEnd"/>
      <w:r w:rsidR="00AA513F">
        <w:rPr>
          <w:rFonts w:ascii="Arial" w:hAnsi="Arial" w:cs="Arial"/>
          <w:color w:val="000000"/>
          <w:lang w:val="en"/>
        </w:rPr>
        <w:t xml:space="preserve"> Business Park, </w:t>
      </w:r>
      <w:proofErr w:type="gramStart"/>
      <w:r w:rsidR="00AA513F">
        <w:rPr>
          <w:rFonts w:ascii="Arial" w:hAnsi="Arial" w:cs="Arial"/>
          <w:color w:val="000000"/>
          <w:lang w:val="en"/>
        </w:rPr>
        <w:t>Leeds</w:t>
      </w:r>
      <w:proofErr w:type="gramEnd"/>
      <w:r w:rsidR="00AA513F">
        <w:rPr>
          <w:rFonts w:ascii="Arial" w:hAnsi="Arial" w:cs="Arial"/>
          <w:color w:val="000000"/>
          <w:lang w:val="en"/>
        </w:rPr>
        <w:t>, LS16 6EB.</w:t>
      </w:r>
    </w:p>
    <w:p w:rsidR="005A4A9D" w:rsidRPr="00370412" w:rsidRDefault="00A26ED6" w:rsidP="00384C1F">
      <w:pPr>
        <w:pStyle w:val="NormalWeb"/>
        <w:rPr>
          <w:rStyle w:val="Heading2Char"/>
          <w:rFonts w:ascii="Arial" w:hAnsi="Arial" w:cs="Arial"/>
          <w:b w:val="0"/>
          <w:bCs w:val="0"/>
          <w:color w:val="auto"/>
          <w:sz w:val="28"/>
          <w:szCs w:val="28"/>
          <w:lang w:eastAsia="en-US"/>
        </w:rPr>
      </w:pPr>
      <w:bookmarkStart w:id="4" w:name="_Toc21672095"/>
      <w:r w:rsidRPr="00370412">
        <w:rPr>
          <w:rStyle w:val="Heading2Char"/>
          <w:rFonts w:ascii="Arial" w:hAnsi="Arial" w:cs="Arial"/>
          <w:b w:val="0"/>
          <w:bCs w:val="0"/>
          <w:color w:val="auto"/>
          <w:sz w:val="28"/>
          <w:szCs w:val="28"/>
          <w:lang w:eastAsia="en-US"/>
        </w:rPr>
        <w:t>What we do</w:t>
      </w:r>
      <w:bookmarkEnd w:id="4"/>
    </w:p>
    <w:p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rsidR="00800108" w:rsidRPr="00370412" w:rsidRDefault="00800108" w:rsidP="00370412">
      <w:pPr>
        <w:pStyle w:val="Heading1"/>
        <w:rPr>
          <w:rFonts w:ascii="Arial" w:hAnsi="Arial" w:cs="Arial"/>
          <w:b w:val="0"/>
          <w:bCs w:val="0"/>
          <w:sz w:val="32"/>
          <w:szCs w:val="32"/>
          <w:lang w:val="en"/>
        </w:rPr>
      </w:pPr>
      <w:bookmarkStart w:id="5" w:name="_Toc21672096"/>
      <w:r w:rsidRPr="00370412">
        <w:rPr>
          <w:rFonts w:ascii="Arial" w:hAnsi="Arial" w:cs="Arial"/>
          <w:b w:val="0"/>
          <w:bCs w:val="0"/>
          <w:sz w:val="32"/>
          <w:szCs w:val="32"/>
          <w:lang w:val="en"/>
        </w:rPr>
        <w:t>Our Commitment to Data Privacy and Confidentiality</w:t>
      </w:r>
      <w:bookmarkEnd w:id="5"/>
    </w:p>
    <w:p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384C1F" w:rsidRPr="00E53955" w:rsidRDefault="00384C1F" w:rsidP="00384C1F">
      <w:pPr>
        <w:pStyle w:val="NoSpacing"/>
        <w:rPr>
          <w:rFonts w:ascii="Arial" w:hAnsi="Arial" w:cs="Arial"/>
          <w:sz w:val="24"/>
          <w:szCs w:val="24"/>
        </w:rPr>
      </w:pPr>
    </w:p>
    <w:p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rsidR="00384C1F" w:rsidRPr="00E53955" w:rsidRDefault="00384C1F" w:rsidP="00384C1F">
      <w:pPr>
        <w:pStyle w:val="NoSpacing"/>
        <w:rPr>
          <w:rFonts w:ascii="Arial" w:hAnsi="Arial" w:cs="Arial"/>
          <w:sz w:val="24"/>
          <w:szCs w:val="24"/>
        </w:rPr>
      </w:pPr>
    </w:p>
    <w:p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rsidR="00384C1F" w:rsidRPr="00E53955" w:rsidRDefault="00DC37AD" w:rsidP="00384C1F">
      <w:pPr>
        <w:pStyle w:val="NoSpacing"/>
        <w:rPr>
          <w:rFonts w:ascii="Arial" w:hAnsi="Arial" w:cs="Arial"/>
          <w:sz w:val="24"/>
          <w:szCs w:val="24"/>
        </w:rPr>
      </w:pPr>
      <w:r>
        <w:rPr>
          <w:rFonts w:ascii="Arial" w:hAnsi="Arial" w:cs="Arial"/>
          <w:sz w:val="24"/>
          <w:szCs w:val="24"/>
        </w:rPr>
        <w:fldChar w:fldCharType="end"/>
      </w:r>
    </w:p>
    <w:p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rsidR="00736D0F" w:rsidRDefault="00736D0F" w:rsidP="00384C1F">
      <w:pPr>
        <w:pStyle w:val="NoSpacing"/>
        <w:rPr>
          <w:rFonts w:ascii="Arial" w:hAnsi="Arial" w:cs="Arial"/>
          <w:sz w:val="24"/>
          <w:szCs w:val="24"/>
        </w:rPr>
      </w:pPr>
    </w:p>
    <w:p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rsidR="00A51C53" w:rsidRDefault="00A51C53"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rsidR="00800108" w:rsidRDefault="00800108" w:rsidP="00384C1F">
      <w:pPr>
        <w:pStyle w:val="NormalWeb"/>
        <w:rPr>
          <w:rFonts w:ascii="Arial" w:hAnsi="Arial" w:cs="Arial"/>
          <w:color w:val="333333"/>
        </w:rPr>
      </w:pPr>
    </w:p>
    <w:p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8" w:history="1">
        <w:proofErr w:type="spellStart"/>
        <w:r w:rsidR="000745AA" w:rsidRPr="000745AA">
          <w:rPr>
            <w:rStyle w:val="Hyperlink"/>
            <w:rFonts w:ascii="Arial" w:hAnsi="Arial" w:cs="Arial"/>
          </w:rPr>
          <w:t>Caldicott</w:t>
        </w:r>
        <w:proofErr w:type="spellEnd"/>
        <w:r w:rsidR="000745AA" w:rsidRPr="000745AA">
          <w:rPr>
            <w:rStyle w:val="Hyperlink"/>
            <w:rFonts w:ascii="Arial" w:hAnsi="Arial" w:cs="Arial"/>
          </w:rPr>
          <w:t xml:space="preserve"> Guardian</w:t>
        </w:r>
      </w:hyperlink>
      <w:r w:rsidR="000745AA">
        <w:rPr>
          <w:rFonts w:ascii="Arial" w:hAnsi="Arial" w:cs="Arial"/>
          <w:color w:val="333333"/>
        </w:rPr>
        <w:t xml:space="preserve">. The Caldicott Guardian for the practice is:  </w:t>
      </w:r>
      <w:r w:rsidR="00AA513F">
        <w:rPr>
          <w:rFonts w:ascii="Arial" w:hAnsi="Arial" w:cs="Arial"/>
          <w:color w:val="333333"/>
        </w:rPr>
        <w:t>Dr Vishal Kapoor GP Principal with a Deputy Karen Smith Practice Manager.</w:t>
      </w:r>
    </w:p>
    <w:p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AA513F">
        <w:rPr>
          <w:rFonts w:ascii="Arial" w:hAnsi="Arial" w:cs="Arial"/>
          <w:color w:val="333333"/>
        </w:rPr>
        <w:t xml:space="preserve"> Z7225522 </w:t>
      </w:r>
      <w:r>
        <w:rPr>
          <w:rFonts w:ascii="Arial" w:hAnsi="Arial" w:cs="Arial"/>
          <w:color w:val="333333"/>
        </w:rPr>
        <w:t xml:space="preserve">and you can view our registration here </w:t>
      </w:r>
      <w:r w:rsidRPr="000745AA">
        <w:rPr>
          <w:rFonts w:ascii="Arial" w:hAnsi="Arial" w:cs="Arial"/>
          <w:color w:val="333333"/>
        </w:rPr>
        <w:t>https://ico.org.uk/ESDWebPages/Search</w:t>
      </w:r>
    </w:p>
    <w:p w:rsidR="000745AA" w:rsidRDefault="000745AA" w:rsidP="00384C1F">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rsidR="000745AA"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rsidR="00665A47" w:rsidRPr="00370412" w:rsidRDefault="00665A47" w:rsidP="00665A47">
      <w:pPr>
        <w:pStyle w:val="Heading1"/>
        <w:rPr>
          <w:rFonts w:ascii="Arial" w:hAnsi="Arial" w:cs="Arial"/>
          <w:b w:val="0"/>
          <w:sz w:val="32"/>
          <w:szCs w:val="32"/>
          <w:lang w:val="en"/>
        </w:rPr>
      </w:pPr>
      <w:bookmarkStart w:id="6" w:name="_Toc21672097"/>
      <w:r w:rsidRPr="00370412">
        <w:rPr>
          <w:rFonts w:ascii="Arial" w:hAnsi="Arial" w:cs="Arial"/>
          <w:b w:val="0"/>
          <w:sz w:val="32"/>
          <w:szCs w:val="32"/>
          <w:lang w:val="en"/>
        </w:rPr>
        <w:t>The categories of personal data we hold and the sources we obtain them from</w:t>
      </w:r>
      <w:bookmarkEnd w:id="6"/>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rsidR="00D03211" w:rsidRDefault="00D03211" w:rsidP="00D45BF4">
      <w:pPr>
        <w:pStyle w:val="ListParagraph"/>
        <w:shd w:val="clear" w:color="auto" w:fill="FFFFFF"/>
        <w:ind w:left="360"/>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rsidR="00D03211" w:rsidRDefault="00D03211" w:rsidP="00D45BF4">
      <w:pPr>
        <w:pStyle w:val="ListParagraph"/>
        <w:shd w:val="clear" w:color="auto" w:fill="FFFFFF"/>
        <w:ind w:left="360"/>
        <w:rPr>
          <w:rFonts w:ascii="Arial" w:eastAsia="Times New Roman" w:hAnsi="Arial" w:cs="Arial"/>
          <w:color w:val="333333"/>
          <w:lang w:eastAsia="en-GB"/>
        </w:rPr>
      </w:pPr>
    </w:p>
    <w:p w:rsidR="00665A47" w:rsidRPr="00E53955" w:rsidRDefault="00665A47" w:rsidP="00665A47">
      <w:pPr>
        <w:pStyle w:val="ListParagraph"/>
        <w:shd w:val="clear" w:color="auto" w:fill="FFFFFF"/>
        <w:ind w:left="360"/>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0"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1"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rsidR="00D03211" w:rsidRPr="00D45BF4" w:rsidRDefault="00D03211" w:rsidP="00D45BF4">
      <w:pPr>
        <w:pStyle w:val="ListParagraph"/>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Any consultations you may have had with “extended access” hubs, which the practice is part of.</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2" w:history="1">
        <w:r w:rsidRPr="00784377">
          <w:rPr>
            <w:rStyle w:val="Hyperlink"/>
            <w:rFonts w:ascii="Arial" w:eastAsia="Times New Roman" w:hAnsi="Arial" w:cs="Arial"/>
            <w:lang w:eastAsia="en-GB"/>
          </w:rPr>
          <w:t>NHS111</w:t>
        </w:r>
      </w:hyperlink>
    </w:p>
    <w:p w:rsidR="00784377" w:rsidRPr="00784377" w:rsidRDefault="00784377" w:rsidP="00784377">
      <w:pPr>
        <w:pStyle w:val="ListParagraph"/>
        <w:rPr>
          <w:rFonts w:ascii="Arial" w:eastAsia="Times New Roman" w:hAnsi="Arial" w:cs="Arial"/>
          <w:color w:val="333333"/>
          <w:lang w:eastAsia="en-GB"/>
        </w:rPr>
      </w:pPr>
    </w:p>
    <w:p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3" w:history="1">
        <w:r w:rsidRPr="00E53955">
          <w:rPr>
            <w:rStyle w:val="Hyperlink"/>
            <w:rFonts w:ascii="Arial" w:hAnsi="Arial" w:cs="Arial"/>
          </w:rPr>
          <w:t>Data Security and Protection toolkit</w:t>
        </w:r>
      </w:hyperlink>
      <w:r w:rsidRPr="00E53955">
        <w:rPr>
          <w:rFonts w:ascii="Arial" w:hAnsi="Arial" w:cs="Arial"/>
        </w:rPr>
        <w:t>.</w:t>
      </w:r>
    </w:p>
    <w:p w:rsidR="00665A47" w:rsidRPr="00E53955" w:rsidRDefault="00665A47" w:rsidP="00384C1F">
      <w:pPr>
        <w:pStyle w:val="NormalWeb"/>
        <w:rPr>
          <w:rFonts w:ascii="Arial" w:hAnsi="Arial" w:cs="Arial"/>
          <w:color w:val="333333"/>
        </w:rPr>
      </w:pPr>
    </w:p>
    <w:p w:rsidR="005A4A9D" w:rsidRPr="00370412" w:rsidRDefault="00A26ED6" w:rsidP="00384C1F">
      <w:pPr>
        <w:pStyle w:val="Heading1"/>
        <w:rPr>
          <w:rFonts w:ascii="Arial" w:hAnsi="Arial" w:cs="Arial"/>
          <w:b w:val="0"/>
          <w:sz w:val="32"/>
          <w:szCs w:val="32"/>
          <w:lang w:val="en"/>
        </w:rPr>
      </w:pPr>
      <w:bookmarkStart w:id="7"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7"/>
    </w:p>
    <w:p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rsidR="00FD7A9E"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8"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8"/>
      <w:r w:rsidRPr="00E53955">
        <w:rPr>
          <w:rFonts w:ascii="Arial" w:eastAsia="Times New Roman" w:hAnsi="Arial" w:cs="Arial"/>
          <w:color w:val="333333"/>
          <w:sz w:val="24"/>
          <w:szCs w:val="24"/>
          <w:lang w:eastAsia="en-GB"/>
        </w:rPr>
        <w:br/>
      </w:r>
    </w:p>
    <w:p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the practice, individual staff will only look at what they need in order to carry out such tasks as booking appointments, making referrals, giving health advice or provide you with care.</w:t>
      </w:r>
    </w:p>
    <w:p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9" w:name="_Toc21672100"/>
      <w:r w:rsidRPr="00D45BF4">
        <w:rPr>
          <w:rStyle w:val="Heading2Char"/>
          <w:rFonts w:ascii="Arial" w:hAnsi="Arial" w:cs="Arial"/>
          <w:color w:val="auto"/>
          <w:sz w:val="28"/>
          <w:szCs w:val="28"/>
        </w:rPr>
        <w:t>Primary Care Networks</w:t>
      </w:r>
      <w:bookmarkEnd w:id="9"/>
      <w:r>
        <w:rPr>
          <w:rFonts w:ascii="Arial" w:eastAsia="Times New Roman" w:hAnsi="Arial" w:cs="Arial"/>
          <w:color w:val="333333"/>
          <w:sz w:val="24"/>
          <w:szCs w:val="24"/>
          <w:lang w:eastAsia="en-GB"/>
        </w:rPr>
        <w:t>:</w:t>
      </w:r>
    </w:p>
    <w:p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4"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are members of </w:t>
      </w:r>
      <w:r w:rsidR="00AA513F">
        <w:rPr>
          <w:rFonts w:ascii="Arial" w:eastAsiaTheme="majorEastAsia" w:hAnsi="Arial" w:cs="Arial"/>
          <w:sz w:val="24"/>
          <w:szCs w:val="24"/>
        </w:rPr>
        <w:t xml:space="preserve">LS25/26 </w:t>
      </w:r>
      <w:r>
        <w:rPr>
          <w:rFonts w:ascii="Arial" w:eastAsiaTheme="majorEastAsia" w:hAnsi="Arial" w:cs="Arial"/>
          <w:sz w:val="24"/>
          <w:szCs w:val="24"/>
        </w:rPr>
        <w:t xml:space="preserve">PCN along with </w:t>
      </w:r>
      <w:r w:rsidR="00AA513F">
        <w:rPr>
          <w:rFonts w:ascii="Arial" w:eastAsiaTheme="majorEastAsia" w:hAnsi="Arial" w:cs="Arial"/>
          <w:sz w:val="24"/>
          <w:szCs w:val="24"/>
        </w:rPr>
        <w:t xml:space="preserve">Kippax Hall Medical Centre, Gibson Lane Medical Centre, Garforth Medical Centre, Moorfield House Medical Centre, Oulton Medical Centre and </w:t>
      </w:r>
      <w:proofErr w:type="spellStart"/>
      <w:r w:rsidR="00AA513F">
        <w:rPr>
          <w:rFonts w:ascii="Arial" w:eastAsiaTheme="majorEastAsia" w:hAnsi="Arial" w:cs="Arial"/>
          <w:sz w:val="24"/>
          <w:szCs w:val="24"/>
        </w:rPr>
        <w:t>Lofthouse</w:t>
      </w:r>
      <w:proofErr w:type="spellEnd"/>
      <w:r w:rsidR="00AA513F">
        <w:rPr>
          <w:rFonts w:ascii="Arial" w:eastAsiaTheme="majorEastAsia" w:hAnsi="Arial" w:cs="Arial"/>
          <w:sz w:val="24"/>
          <w:szCs w:val="24"/>
        </w:rPr>
        <w:t xml:space="preserve"> Medical Centre.</w:t>
      </w:r>
    </w:p>
    <w:p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rsidR="0000756B" w:rsidRPr="00370412" w:rsidRDefault="0000756B" w:rsidP="00384C1F">
      <w:pPr>
        <w:spacing w:line="240" w:lineRule="auto"/>
        <w:rPr>
          <w:rStyle w:val="Heading2Char"/>
          <w:rFonts w:ascii="Arial" w:hAnsi="Arial" w:cs="Arial"/>
          <w:b w:val="0"/>
          <w:color w:val="auto"/>
          <w:sz w:val="28"/>
          <w:szCs w:val="28"/>
        </w:rPr>
      </w:pPr>
      <w:bookmarkStart w:id="10" w:name="_Toc21672101"/>
      <w:r w:rsidRPr="00370412">
        <w:rPr>
          <w:rStyle w:val="Heading2Char"/>
          <w:rFonts w:ascii="Arial" w:hAnsi="Arial" w:cs="Arial"/>
          <w:b w:val="0"/>
          <w:color w:val="auto"/>
          <w:sz w:val="28"/>
          <w:szCs w:val="28"/>
        </w:rPr>
        <w:t>For commissioning and healthcare planning purposes:</w:t>
      </w:r>
      <w:bookmarkEnd w:id="10"/>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In some cases, for example when looking at population healthcare needs, some of your data may be shared (usually in such a way that you cannot be identified from it). The following organisations </w:t>
      </w:r>
      <w:r w:rsidRPr="00E53955">
        <w:rPr>
          <w:rFonts w:ascii="Arial" w:eastAsia="Times New Roman" w:hAnsi="Arial" w:cs="Arial"/>
          <w:color w:val="333333"/>
          <w:sz w:val="24"/>
          <w:szCs w:val="24"/>
          <w:lang w:eastAsia="en-GB"/>
        </w:rPr>
        <w:lastRenderedPageBreak/>
        <w:t>may use data in this way to inform policy or make decisions about general provision of healthcare, either locally or nationally.</w:t>
      </w:r>
    </w:p>
    <w:p w:rsidR="0000756B" w:rsidRPr="00E53955" w:rsidRDefault="00C32434" w:rsidP="00384C1F">
      <w:pPr>
        <w:pStyle w:val="ListParagraph"/>
        <w:numPr>
          <w:ilvl w:val="0"/>
          <w:numId w:val="2"/>
        </w:numPr>
        <w:shd w:val="clear" w:color="auto" w:fill="FFFFFF"/>
        <w:rPr>
          <w:rFonts w:ascii="Arial" w:eastAsia="Times New Roman" w:hAnsi="Arial" w:cs="Arial"/>
          <w:color w:val="333333"/>
          <w:lang w:eastAsia="en-GB"/>
        </w:rPr>
      </w:pPr>
      <w:hyperlink r:id="rId15"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rsidR="0000756B" w:rsidRPr="00E53955" w:rsidRDefault="00C32434"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rsidR="0000756B" w:rsidRPr="00E53955" w:rsidRDefault="00C32434"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8"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19"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(SystmOne practices).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0"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1" w:name="_Toc21672102"/>
      <w:r w:rsidRPr="00370412">
        <w:rPr>
          <w:rStyle w:val="Heading2Char"/>
          <w:rFonts w:ascii="Arial" w:hAnsi="Arial" w:cs="Arial"/>
          <w:b w:val="0"/>
          <w:color w:val="auto"/>
          <w:sz w:val="28"/>
          <w:szCs w:val="28"/>
        </w:rPr>
        <w:t>For research purposes:</w:t>
      </w:r>
      <w:bookmarkEnd w:id="11"/>
    </w:p>
    <w:p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1" w:history="1">
        <w:r w:rsidR="00FD7A9E" w:rsidRPr="00D45BF4">
          <w:rPr>
            <w:rStyle w:val="Hyperlink"/>
          </w:rPr>
          <w:t>Confidentiality Advisory Group</w:t>
        </w:r>
        <w:r w:rsidR="00FD7A9E" w:rsidRPr="00FD7A9E">
          <w:rPr>
            <w:rStyle w:val="Hyperlink"/>
            <w:rFonts w:ascii="Arial" w:hAnsi="Arial" w:cs="Arial"/>
            <w:bCs/>
            <w:sz w:val="24"/>
            <w:szCs w:val="24"/>
          </w:rPr>
          <w:t xml:space="preserve"> of the Health Research Authority</w:t>
        </w:r>
      </w:hyperlink>
    </w:p>
    <w:p w:rsidR="0000756B" w:rsidRPr="00E53955" w:rsidRDefault="00FD7A9E" w:rsidP="00384C1F">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2"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2"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2"/>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3" w:name="_Toc21672104"/>
      <w:r w:rsidRPr="00370412">
        <w:rPr>
          <w:rStyle w:val="Heading2Char"/>
          <w:rFonts w:ascii="Arial" w:hAnsi="Arial" w:cs="Arial"/>
          <w:b w:val="0"/>
          <w:color w:val="auto"/>
          <w:sz w:val="28"/>
          <w:szCs w:val="28"/>
        </w:rPr>
        <w:t>When you request to see your information or ask us to share it with someone else:</w:t>
      </w:r>
      <w:bookmarkEnd w:id="13"/>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If you ask us to share your data, often with an insurance company, solicitor, employer or similar third party, we will only do so with your explicit </w:t>
      </w:r>
      <w:proofErr w:type="spellStart"/>
      <w:r w:rsidRPr="00E53955">
        <w:rPr>
          <w:rFonts w:ascii="Arial" w:eastAsia="Times New Roman" w:hAnsi="Arial" w:cs="Arial"/>
          <w:color w:val="333333"/>
          <w:sz w:val="24"/>
          <w:szCs w:val="24"/>
          <w:lang w:eastAsia="en-GB"/>
        </w:rPr>
        <w:t>conse</w:t>
      </w:r>
      <w:proofErr w:type="spellEnd"/>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rsidR="005A4A9D" w:rsidRPr="00370412" w:rsidRDefault="005A4A9D" w:rsidP="00384C1F">
      <w:pPr>
        <w:pStyle w:val="Heading1"/>
        <w:rPr>
          <w:rFonts w:ascii="Arial" w:hAnsi="Arial" w:cs="Arial"/>
          <w:b w:val="0"/>
          <w:sz w:val="32"/>
          <w:szCs w:val="32"/>
          <w:lang w:val="en"/>
        </w:rPr>
      </w:pPr>
      <w:bookmarkStart w:id="14" w:name="_Toc21672105"/>
      <w:r w:rsidRPr="00370412">
        <w:rPr>
          <w:rFonts w:ascii="Arial" w:hAnsi="Arial" w:cs="Arial"/>
          <w:b w:val="0"/>
          <w:sz w:val="32"/>
          <w:szCs w:val="32"/>
          <w:lang w:val="en"/>
        </w:rPr>
        <w:lastRenderedPageBreak/>
        <w:t>The lawful basis for the processing.</w:t>
      </w:r>
      <w:bookmarkEnd w:id="14"/>
    </w:p>
    <w:p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3"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4"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532"/>
        <w:gridCol w:w="3533"/>
        <w:gridCol w:w="3533"/>
      </w:tblGrid>
      <w:tr w:rsidR="0000756B" w:rsidRPr="00E53955" w:rsidTr="00D45BF4">
        <w:tc>
          <w:tcPr>
            <w:tcW w:w="3532"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rsidTr="00D45BF4">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5" w:name="_Toc21672106"/>
            <w:r w:rsidRPr="00E53955">
              <w:rPr>
                <w:rStyle w:val="Heading2Char"/>
                <w:rFonts w:ascii="Arial" w:hAnsi="Arial" w:cs="Arial"/>
                <w:b w:val="0"/>
                <w:color w:val="auto"/>
                <w:sz w:val="24"/>
                <w:szCs w:val="24"/>
              </w:rPr>
              <w:t>Provision of direct care and related administrative purposes</w:t>
            </w:r>
            <w:bookmarkEnd w:id="15"/>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w:t>
            </w:r>
            <w:proofErr w:type="gramStart"/>
            <w:r w:rsidRPr="00E53955">
              <w:rPr>
                <w:rFonts w:ascii="Arial" w:eastAsia="Times New Roman" w:hAnsi="Arial" w:cs="Arial"/>
                <w:color w:val="333333"/>
                <w:lang w:eastAsia="en-GB"/>
              </w:rPr>
              <w:t>Article  9</w:t>
            </w:r>
            <w:proofErr w:type="gramEnd"/>
            <w:r w:rsidRPr="00E53955">
              <w:rPr>
                <w:rFonts w:ascii="Arial" w:eastAsia="Times New Roman" w:hAnsi="Arial" w:cs="Arial"/>
                <w:color w:val="333333"/>
                <w:lang w:eastAsia="en-GB"/>
              </w:rPr>
              <w:t>(2)(h) – medical diagnosis, the provision of health or social care or treatment or the management of health or social care systems.</w:t>
            </w:r>
          </w:p>
        </w:tc>
      </w:tr>
      <w:tr w:rsidR="0000756B" w:rsidRPr="00E53955" w:rsidTr="00D45BF4">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6" w:name="_Toc21672107"/>
            <w:r w:rsidRPr="00E53955">
              <w:rPr>
                <w:rStyle w:val="Heading2Char"/>
                <w:rFonts w:ascii="Arial" w:hAnsi="Arial" w:cs="Arial"/>
                <w:b w:val="0"/>
                <w:color w:val="auto"/>
                <w:sz w:val="24"/>
                <w:szCs w:val="24"/>
              </w:rPr>
              <w:t>For commissioning and healthcare planning purposes</w:t>
            </w:r>
            <w:bookmarkEnd w:id="16"/>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rsidTr="00D45BF4">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7" w:name="_Toc21672108"/>
            <w:r w:rsidRPr="00E53955">
              <w:rPr>
                <w:rStyle w:val="Heading2Char"/>
                <w:rFonts w:ascii="Arial" w:hAnsi="Arial" w:cs="Arial"/>
                <w:b w:val="0"/>
                <w:color w:val="auto"/>
                <w:sz w:val="24"/>
                <w:szCs w:val="24"/>
              </w:rPr>
              <w:t>For planning and running the NHS (other mandatory flow)</w:t>
            </w:r>
            <w:bookmarkEnd w:id="17"/>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D45BF4">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18" w:name="_Toc21672109"/>
            <w:r w:rsidRPr="00E53955">
              <w:rPr>
                <w:rStyle w:val="Heading2Char"/>
                <w:rFonts w:ascii="Arial" w:hAnsi="Arial" w:cs="Arial"/>
                <w:b w:val="0"/>
                <w:color w:val="auto"/>
                <w:sz w:val="24"/>
                <w:szCs w:val="24"/>
              </w:rPr>
              <w:t>For planning &amp; running the NHS – national clinical audits</w:t>
            </w:r>
            <w:bookmarkEnd w:id="18"/>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D45BF4">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19" w:name="_Toc21672110"/>
            <w:r w:rsidRPr="00E53955">
              <w:rPr>
                <w:rStyle w:val="Heading2Char"/>
                <w:rFonts w:ascii="Arial" w:hAnsi="Arial" w:cs="Arial"/>
                <w:b w:val="0"/>
                <w:color w:val="auto"/>
                <w:sz w:val="24"/>
                <w:szCs w:val="24"/>
              </w:rPr>
              <w:t>For research</w:t>
            </w:r>
            <w:bookmarkEnd w:id="19"/>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rsidTr="00D45BF4">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0" w:name="_Toc21672111"/>
            <w:r w:rsidRPr="00E53955">
              <w:rPr>
                <w:rStyle w:val="Heading2Char"/>
                <w:rFonts w:ascii="Arial" w:hAnsi="Arial" w:cs="Arial"/>
                <w:b w:val="0"/>
                <w:color w:val="auto"/>
                <w:sz w:val="24"/>
                <w:szCs w:val="24"/>
              </w:rPr>
              <w:lastRenderedPageBreak/>
              <w:t>For safeguarding or other legal duties</w:t>
            </w:r>
            <w:bookmarkEnd w:id="20"/>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b) – purposes of carrying out the obligations of ..social protection law.</w:t>
            </w:r>
          </w:p>
        </w:tc>
      </w:tr>
      <w:tr w:rsidR="0000756B" w:rsidRPr="00E53955" w:rsidTr="00D45BF4">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1" w:name="_Toc21672112"/>
            <w:r w:rsidRPr="00E53955">
              <w:rPr>
                <w:rStyle w:val="Heading2Char"/>
                <w:rFonts w:ascii="Arial" w:hAnsi="Arial" w:cs="Arial"/>
                <w:b w:val="0"/>
                <w:color w:val="auto"/>
                <w:sz w:val="24"/>
                <w:szCs w:val="24"/>
              </w:rPr>
              <w:t>When you request us to share your information e.g., subject access requests</w:t>
            </w:r>
            <w:bookmarkEnd w:id="21"/>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rsidR="005A4A9D" w:rsidRPr="00370412" w:rsidRDefault="001F1323" w:rsidP="00384C1F">
      <w:pPr>
        <w:pStyle w:val="Heading1"/>
        <w:rPr>
          <w:rFonts w:ascii="Arial" w:hAnsi="Arial" w:cs="Arial"/>
          <w:b w:val="0"/>
          <w:sz w:val="32"/>
          <w:szCs w:val="32"/>
          <w:lang w:val="en"/>
        </w:rPr>
      </w:pPr>
      <w:bookmarkStart w:id="22" w:name="_Toc21672113"/>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2"/>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637"/>
        <w:gridCol w:w="4961"/>
      </w:tblGrid>
      <w:tr w:rsidR="00D86014" w:rsidRPr="00E53955" w:rsidTr="001F1323">
        <w:tc>
          <w:tcPr>
            <w:tcW w:w="5637"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rsidTr="001F1323">
        <w:tc>
          <w:tcPr>
            <w:tcW w:w="5637" w:type="dxa"/>
          </w:tcPr>
          <w:p w:rsidR="00FB4DFD" w:rsidRPr="00E53955" w:rsidRDefault="00C32434" w:rsidP="00FB4DFD">
            <w:pPr>
              <w:rPr>
                <w:rFonts w:ascii="Arial" w:eastAsia="Times New Roman" w:hAnsi="Arial" w:cs="Arial"/>
                <w:color w:val="333333"/>
                <w:lang w:eastAsia="en-GB"/>
              </w:rPr>
            </w:pPr>
            <w:hyperlink r:id="rId25" w:history="1">
              <w:r w:rsidR="00FB4DFD" w:rsidRPr="00FB4DFD">
                <w:rPr>
                  <w:rStyle w:val="Hyperlink"/>
                  <w:rFonts w:ascii="Arial" w:eastAsia="Times New Roman" w:hAnsi="Arial" w:cs="Arial"/>
                  <w:lang w:eastAsia="en-GB"/>
                </w:rPr>
                <w:t>Leeds Care Record</w:t>
              </w:r>
            </w:hyperlink>
          </w:p>
        </w:tc>
        <w:tc>
          <w:tcPr>
            <w:tcW w:w="4961" w:type="dxa"/>
          </w:tcPr>
          <w:p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rsidTr="001F1323">
        <w:tc>
          <w:tcPr>
            <w:tcW w:w="5637" w:type="dxa"/>
          </w:tcPr>
          <w:p w:rsidR="00FB4DFD" w:rsidRDefault="00C32434" w:rsidP="00FB4DFD">
            <w:pPr>
              <w:rPr>
                <w:rFonts w:ascii="Arial" w:eastAsia="Times New Roman" w:hAnsi="Arial" w:cs="Arial"/>
                <w:color w:val="333333"/>
                <w:lang w:eastAsia="en-GB"/>
              </w:rPr>
            </w:pPr>
            <w:hyperlink r:id="rId26" w:history="1">
              <w:r w:rsidR="00FB4DFD" w:rsidRPr="00FB4DFD">
                <w:rPr>
                  <w:rStyle w:val="Hyperlink"/>
                  <w:rFonts w:ascii="Arial" w:eastAsia="Times New Roman" w:hAnsi="Arial" w:cs="Arial"/>
                  <w:lang w:eastAsia="en-GB"/>
                </w:rPr>
                <w:t>Summary Care Record (SCR)</w:t>
              </w:r>
            </w:hyperlink>
          </w:p>
        </w:tc>
        <w:tc>
          <w:tcPr>
            <w:tcW w:w="4961" w:type="dxa"/>
          </w:tcPr>
          <w:p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27"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Teaching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28" w:history="1">
              <w:r w:rsidR="00D86014" w:rsidRPr="00004554">
                <w:rPr>
                  <w:rStyle w:val="Hyperlink"/>
                  <w:rFonts w:ascii="Arial" w:eastAsia="Times New Roman" w:hAnsi="Arial" w:cs="Arial"/>
                  <w:lang w:eastAsia="en-GB"/>
                </w:rPr>
                <w:t>Leeds &amp; York Partnership Foundation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Mid-Yorkshire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Leeds Community Healthcare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NHS National Diabetes Prevention Programme</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Local Care Direct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Leeds City Council</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rsidTr="001F1323">
        <w:tc>
          <w:tcPr>
            <w:tcW w:w="5637"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rsidTr="001F1323">
        <w:tc>
          <w:tcPr>
            <w:tcW w:w="5637" w:type="dxa"/>
          </w:tcPr>
          <w:p w:rsidR="00D86014" w:rsidRPr="00E53955" w:rsidRDefault="00C32434" w:rsidP="00FB4DFD">
            <w:pPr>
              <w:rPr>
                <w:rFonts w:ascii="Arial" w:eastAsia="Times New Roman" w:hAnsi="Arial" w:cs="Arial"/>
                <w:color w:val="333333"/>
                <w:lang w:eastAsia="en-GB"/>
              </w:rPr>
            </w:pPr>
            <w:hyperlink r:id="rId34" w:history="1">
              <w:r w:rsidR="00004554" w:rsidRPr="00004554">
                <w:rPr>
                  <w:rStyle w:val="Hyperlink"/>
                  <w:rFonts w:ascii="Arial" w:eastAsia="Times New Roman" w:hAnsi="Arial" w:cs="Arial"/>
                  <w:lang w:eastAsia="en-GB"/>
                </w:rPr>
                <w:t>“One You”</w:t>
              </w:r>
            </w:hyperlink>
          </w:p>
        </w:tc>
        <w:tc>
          <w:tcPr>
            <w:tcW w:w="4961" w:type="dxa"/>
          </w:tcPr>
          <w:p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rsidTr="001F1323">
        <w:tc>
          <w:tcPr>
            <w:tcW w:w="5637" w:type="dxa"/>
          </w:tcPr>
          <w:p w:rsidR="00D86014" w:rsidRPr="00E53955" w:rsidRDefault="00C32434" w:rsidP="00004554">
            <w:pPr>
              <w:rPr>
                <w:rFonts w:ascii="Arial" w:eastAsia="Times New Roman" w:hAnsi="Arial" w:cs="Arial"/>
                <w:color w:val="333333"/>
                <w:lang w:eastAsia="en-GB"/>
              </w:rPr>
            </w:pPr>
            <w:hyperlink r:id="rId35"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rsidTr="001F1323">
        <w:tc>
          <w:tcPr>
            <w:tcW w:w="5637" w:type="dxa"/>
          </w:tcPr>
          <w:p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bl>
    <w:p w:rsidR="00D86014" w:rsidRDefault="00D86014" w:rsidP="00384C1F">
      <w:pPr>
        <w:spacing w:line="240" w:lineRule="auto"/>
        <w:rPr>
          <w:rFonts w:ascii="Arial" w:hAnsi="Arial" w:cs="Arial"/>
          <w:sz w:val="24"/>
          <w:szCs w:val="24"/>
          <w:lang w:val="en"/>
        </w:rPr>
      </w:pPr>
    </w:p>
    <w:p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rsidR="005A4A9D" w:rsidRPr="00370412" w:rsidRDefault="005A4A9D" w:rsidP="00384C1F">
      <w:pPr>
        <w:pStyle w:val="Heading1"/>
        <w:rPr>
          <w:rFonts w:ascii="Arial" w:hAnsi="Arial" w:cs="Arial"/>
          <w:b w:val="0"/>
          <w:sz w:val="32"/>
          <w:szCs w:val="32"/>
          <w:lang w:val="en"/>
        </w:rPr>
      </w:pPr>
      <w:bookmarkStart w:id="23" w:name="_Toc21672114"/>
      <w:r w:rsidRPr="00370412">
        <w:rPr>
          <w:rFonts w:ascii="Arial" w:hAnsi="Arial" w:cs="Arial"/>
          <w:b w:val="0"/>
          <w:sz w:val="32"/>
          <w:szCs w:val="32"/>
          <w:lang w:val="en"/>
        </w:rPr>
        <w:t>The details of transfers of the personal data to any third countries or internation</w:t>
      </w:r>
      <w:r w:rsidR="00D86014" w:rsidRPr="00370412">
        <w:rPr>
          <w:rFonts w:ascii="Arial" w:hAnsi="Arial" w:cs="Arial"/>
          <w:b w:val="0"/>
          <w:sz w:val="32"/>
          <w:szCs w:val="32"/>
          <w:lang w:val="en"/>
        </w:rPr>
        <w:t>al organisations</w:t>
      </w:r>
      <w:r w:rsidRPr="00370412">
        <w:rPr>
          <w:rFonts w:ascii="Arial" w:hAnsi="Arial" w:cs="Arial"/>
          <w:b w:val="0"/>
          <w:sz w:val="32"/>
          <w:szCs w:val="32"/>
          <w:lang w:val="en"/>
        </w:rPr>
        <w:t>.</w:t>
      </w:r>
      <w:bookmarkEnd w:id="23"/>
    </w:p>
    <w:p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lastRenderedPageBreak/>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6"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rsidR="005A4A9D" w:rsidRPr="00370412" w:rsidRDefault="00370412" w:rsidP="00384C1F">
      <w:pPr>
        <w:pStyle w:val="Heading1"/>
        <w:rPr>
          <w:rFonts w:ascii="Arial" w:hAnsi="Arial" w:cs="Arial"/>
          <w:b w:val="0"/>
          <w:sz w:val="32"/>
          <w:szCs w:val="32"/>
          <w:lang w:val="en"/>
        </w:rPr>
      </w:pPr>
      <w:bookmarkStart w:id="24" w:name="_Toc21672115"/>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4"/>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7"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8" w:history="1">
        <w:r w:rsidRPr="002C7F0B">
          <w:rPr>
            <w:rStyle w:val="Hyperlink"/>
            <w:rFonts w:ascii="Arial" w:eastAsia="Times New Roman" w:hAnsi="Arial" w:cs="Arial"/>
            <w:sz w:val="24"/>
            <w:szCs w:val="24"/>
            <w:lang w:eastAsia="en-GB"/>
          </w:rPr>
          <w:t>BMA website</w:t>
        </w:r>
      </w:hyperlink>
    </w:p>
    <w:p w:rsidR="005A4A9D" w:rsidRPr="00370412" w:rsidRDefault="00370412" w:rsidP="00384C1F">
      <w:pPr>
        <w:pStyle w:val="Heading1"/>
        <w:rPr>
          <w:rFonts w:ascii="Arial" w:hAnsi="Arial" w:cs="Arial"/>
          <w:b w:val="0"/>
          <w:sz w:val="32"/>
          <w:szCs w:val="32"/>
          <w:lang w:val="en"/>
        </w:rPr>
      </w:pPr>
      <w:bookmarkStart w:id="25" w:name="_Toc21672116"/>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5"/>
    </w:p>
    <w:p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rsidR="00780DAA" w:rsidRPr="00E53955" w:rsidRDefault="00780DAA" w:rsidP="00384C1F">
      <w:pPr>
        <w:spacing w:after="0" w:line="240" w:lineRule="auto"/>
        <w:rPr>
          <w:rFonts w:ascii="Arial" w:eastAsia="Times New Roman" w:hAnsi="Arial" w:cs="Arial"/>
          <w:color w:val="333333"/>
          <w:sz w:val="24"/>
          <w:szCs w:val="24"/>
          <w:lang w:eastAsia="en-GB"/>
        </w:rPr>
      </w:pP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spacing w:after="0" w:line="240" w:lineRule="auto"/>
        <w:rPr>
          <w:rFonts w:ascii="Arial" w:eastAsia="Times New Roman" w:hAnsi="Arial" w:cs="Arial"/>
          <w:sz w:val="24"/>
          <w:szCs w:val="24"/>
        </w:rPr>
      </w:pPr>
    </w:p>
    <w:p w:rsidR="0066605C" w:rsidRPr="00E53955" w:rsidRDefault="0066605C" w:rsidP="0066605C">
      <w:pPr>
        <w:pStyle w:val="Heading3"/>
        <w:rPr>
          <w:rStyle w:val="Heading2Char"/>
          <w:rFonts w:ascii="Arial" w:hAnsi="Arial" w:cs="Arial"/>
          <w:color w:val="auto"/>
          <w:sz w:val="24"/>
          <w:szCs w:val="24"/>
        </w:rPr>
      </w:pPr>
      <w:bookmarkStart w:id="26" w:name="_Toc21672117"/>
      <w:r w:rsidRPr="00E53955">
        <w:rPr>
          <w:rFonts w:ascii="Arial" w:hAnsi="Arial" w:cs="Arial"/>
          <w:color w:val="auto"/>
          <w:sz w:val="24"/>
          <w:szCs w:val="24"/>
          <w:lang w:val="en"/>
        </w:rPr>
        <w:t>Right to be informed</w:t>
      </w:r>
      <w:bookmarkEnd w:id="26"/>
    </w:p>
    <w:p w:rsidR="00AF10D2" w:rsidRPr="00E53955" w:rsidRDefault="00C32434" w:rsidP="00384C1F">
      <w:pPr>
        <w:spacing w:line="240" w:lineRule="auto"/>
        <w:rPr>
          <w:rFonts w:ascii="Arial" w:eastAsia="Times New Roman" w:hAnsi="Arial" w:cs="Arial"/>
          <w:color w:val="333333"/>
          <w:sz w:val="24"/>
          <w:szCs w:val="24"/>
          <w:lang w:eastAsia="en-GB"/>
        </w:rPr>
      </w:pPr>
      <w:hyperlink r:id="rId39"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rsidR="0066605C" w:rsidRPr="00E53955" w:rsidRDefault="0066605C" w:rsidP="0066605C">
      <w:pPr>
        <w:pStyle w:val="Heading3"/>
        <w:rPr>
          <w:bCs w:val="0"/>
          <w:sz w:val="24"/>
          <w:szCs w:val="24"/>
          <w:lang w:val="en"/>
        </w:rPr>
      </w:pPr>
      <w:bookmarkStart w:id="27" w:name="_Toc21672118"/>
      <w:r w:rsidRPr="00E53955">
        <w:rPr>
          <w:rFonts w:ascii="Arial" w:hAnsi="Arial" w:cs="Arial"/>
          <w:color w:val="auto"/>
          <w:sz w:val="24"/>
          <w:szCs w:val="24"/>
          <w:lang w:val="en"/>
        </w:rPr>
        <w:t>The right of access</w:t>
      </w:r>
      <w:bookmarkEnd w:id="27"/>
    </w:p>
    <w:p w:rsidR="005505A5" w:rsidRPr="00E53955" w:rsidRDefault="00C32434" w:rsidP="00384C1F">
      <w:pPr>
        <w:spacing w:line="240" w:lineRule="auto"/>
        <w:rPr>
          <w:rFonts w:ascii="Arial" w:eastAsia="Times New Roman" w:hAnsi="Arial" w:cs="Arial"/>
          <w:color w:val="333333"/>
          <w:sz w:val="24"/>
          <w:szCs w:val="24"/>
          <w:lang w:eastAsia="en-GB"/>
        </w:rPr>
      </w:pPr>
      <w:hyperlink r:id="rId40"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rsidR="0066605C" w:rsidRPr="00E53955" w:rsidRDefault="0066605C" w:rsidP="0066605C">
      <w:pPr>
        <w:pStyle w:val="Heading3"/>
        <w:rPr>
          <w:rFonts w:ascii="Arial" w:hAnsi="Arial" w:cs="Arial"/>
          <w:color w:val="auto"/>
          <w:sz w:val="24"/>
          <w:szCs w:val="24"/>
          <w:lang w:val="en"/>
        </w:rPr>
      </w:pPr>
      <w:bookmarkStart w:id="28" w:name="_Toc21672119"/>
      <w:r w:rsidRPr="00E53955">
        <w:rPr>
          <w:rFonts w:ascii="Arial" w:hAnsi="Arial" w:cs="Arial"/>
          <w:color w:val="auto"/>
          <w:sz w:val="24"/>
          <w:szCs w:val="24"/>
          <w:lang w:val="en"/>
        </w:rPr>
        <w:t>The right to rectification</w:t>
      </w:r>
      <w:bookmarkEnd w:id="28"/>
    </w:p>
    <w:p w:rsidR="005505A5" w:rsidRPr="00E53955" w:rsidRDefault="00C32434" w:rsidP="00384C1F">
      <w:pPr>
        <w:spacing w:line="240" w:lineRule="auto"/>
        <w:rPr>
          <w:rFonts w:ascii="Arial" w:eastAsia="Times New Roman" w:hAnsi="Arial" w:cs="Arial"/>
          <w:color w:val="333333"/>
          <w:sz w:val="24"/>
          <w:szCs w:val="24"/>
          <w:lang w:eastAsia="en-GB"/>
        </w:rPr>
      </w:pPr>
      <w:hyperlink r:id="rId41"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29" w:name="_Toc21672120"/>
      <w:r w:rsidRPr="00E53955">
        <w:rPr>
          <w:rFonts w:ascii="Arial" w:hAnsi="Arial" w:cs="Arial"/>
          <w:color w:val="auto"/>
          <w:sz w:val="24"/>
          <w:szCs w:val="24"/>
          <w:lang w:val="en"/>
        </w:rPr>
        <w:t>The right to erasure</w:t>
      </w:r>
      <w:bookmarkEnd w:id="29"/>
    </w:p>
    <w:p w:rsidR="005505A5" w:rsidRPr="00E53955" w:rsidRDefault="00C32434"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rsidR="0066605C" w:rsidRPr="00E53955" w:rsidRDefault="0066605C" w:rsidP="0066605C">
      <w:pPr>
        <w:pStyle w:val="Heading3"/>
        <w:rPr>
          <w:rFonts w:ascii="Arial" w:hAnsi="Arial" w:cs="Arial"/>
          <w:color w:val="auto"/>
          <w:sz w:val="24"/>
          <w:szCs w:val="24"/>
          <w:lang w:val="en"/>
        </w:rPr>
      </w:pPr>
      <w:bookmarkStart w:id="30" w:name="_Toc21672121"/>
      <w:r w:rsidRPr="00E53955">
        <w:rPr>
          <w:rFonts w:ascii="Arial" w:hAnsi="Arial" w:cs="Arial"/>
          <w:color w:val="auto"/>
          <w:sz w:val="24"/>
          <w:szCs w:val="24"/>
          <w:lang w:val="en"/>
        </w:rPr>
        <w:lastRenderedPageBreak/>
        <w:t>The right to restrict processing</w:t>
      </w:r>
      <w:bookmarkEnd w:id="30"/>
    </w:p>
    <w:p w:rsidR="005505A5" w:rsidRPr="00E53955" w:rsidRDefault="00C32434" w:rsidP="00384C1F">
      <w:pPr>
        <w:spacing w:line="240" w:lineRule="auto"/>
        <w:rPr>
          <w:rFonts w:ascii="Arial" w:eastAsia="Times New Roman" w:hAnsi="Arial" w:cs="Arial"/>
          <w:color w:val="333333"/>
          <w:sz w:val="24"/>
          <w:szCs w:val="24"/>
          <w:lang w:eastAsia="en-GB"/>
        </w:rPr>
      </w:pPr>
      <w:hyperlink r:id="rId43"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rsidR="0066605C" w:rsidRPr="00E53955" w:rsidRDefault="0066605C" w:rsidP="0066605C">
      <w:pPr>
        <w:pStyle w:val="Heading3"/>
        <w:rPr>
          <w:rFonts w:ascii="Arial" w:hAnsi="Arial" w:cs="Arial"/>
          <w:color w:val="auto"/>
          <w:sz w:val="24"/>
          <w:szCs w:val="24"/>
          <w:lang w:val="en"/>
        </w:rPr>
      </w:pPr>
      <w:bookmarkStart w:id="31" w:name="_Toc21672122"/>
      <w:r w:rsidRPr="00E53955">
        <w:rPr>
          <w:rFonts w:ascii="Arial" w:hAnsi="Arial" w:cs="Arial"/>
          <w:color w:val="auto"/>
          <w:sz w:val="24"/>
          <w:szCs w:val="24"/>
          <w:lang w:val="en"/>
        </w:rPr>
        <w:t>The right to object</w:t>
      </w:r>
      <w:bookmarkEnd w:id="31"/>
    </w:p>
    <w:p w:rsidR="005505A5" w:rsidRPr="00E53955" w:rsidRDefault="00C32434" w:rsidP="00384C1F">
      <w:pPr>
        <w:spacing w:line="240" w:lineRule="auto"/>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rsidR="0066605C" w:rsidRDefault="0066605C" w:rsidP="0066605C">
      <w:pPr>
        <w:pStyle w:val="Heading3"/>
        <w:rPr>
          <w:rFonts w:ascii="Arial" w:hAnsi="Arial" w:cs="Arial"/>
          <w:color w:val="auto"/>
          <w:sz w:val="24"/>
          <w:szCs w:val="24"/>
          <w:lang w:val="en"/>
        </w:rPr>
      </w:pPr>
      <w:bookmarkStart w:id="32" w:name="_Toc21672123"/>
      <w:r w:rsidRPr="00E53955">
        <w:rPr>
          <w:rFonts w:ascii="Arial" w:hAnsi="Arial" w:cs="Arial"/>
          <w:color w:val="auto"/>
          <w:sz w:val="24"/>
          <w:szCs w:val="24"/>
          <w:lang w:val="en"/>
        </w:rPr>
        <w:t>Rights in relation to automated decision making and profiling.</w:t>
      </w:r>
      <w:bookmarkEnd w:id="32"/>
    </w:p>
    <w:p w:rsidR="00C60DA7" w:rsidRDefault="00C32434" w:rsidP="0066605C">
      <w:pPr>
        <w:shd w:val="clear" w:color="auto" w:fill="FFFFFF"/>
        <w:spacing w:line="240" w:lineRule="auto"/>
        <w:rPr>
          <w:rFonts w:ascii="Arial" w:eastAsia="Times New Roman" w:hAnsi="Arial" w:cs="Arial"/>
          <w:color w:val="333333"/>
          <w:sz w:val="24"/>
          <w:szCs w:val="24"/>
          <w:lang w:eastAsia="en-GB"/>
        </w:rPr>
      </w:pPr>
      <w:hyperlink r:id="rId45"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rsidR="00C60DA7" w:rsidRDefault="00C32434" w:rsidP="0066605C">
      <w:pPr>
        <w:shd w:val="clear" w:color="auto" w:fill="FFFFFF"/>
        <w:spacing w:line="240" w:lineRule="auto"/>
        <w:rPr>
          <w:rFonts w:ascii="Arial" w:eastAsia="Times New Roman" w:hAnsi="Arial" w:cs="Arial"/>
          <w:color w:val="333333"/>
          <w:sz w:val="24"/>
          <w:szCs w:val="24"/>
          <w:lang w:eastAsia="en-GB"/>
        </w:rPr>
      </w:pPr>
      <w:hyperlink r:id="rId46"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rsidR="00403FCB" w:rsidRDefault="00C32434" w:rsidP="00403FCB">
      <w:pPr>
        <w:shd w:val="clear" w:color="auto" w:fill="FFFFFF"/>
        <w:spacing w:line="240" w:lineRule="auto"/>
        <w:rPr>
          <w:rFonts w:ascii="Arial" w:eastAsia="Times New Roman" w:hAnsi="Arial" w:cs="Arial"/>
          <w:color w:val="333333"/>
          <w:sz w:val="24"/>
          <w:szCs w:val="24"/>
          <w:lang w:eastAsia="en-GB"/>
        </w:rPr>
      </w:pPr>
      <w:hyperlink r:id="rId47"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xml:space="preserve">- a diabetes risk </w:t>
      </w:r>
      <w:proofErr w:type="gramStart"/>
      <w:r w:rsidR="00C60DA7">
        <w:rPr>
          <w:rFonts w:ascii="Arial" w:eastAsia="Times New Roman" w:hAnsi="Arial" w:cs="Arial"/>
          <w:color w:val="333333"/>
          <w:sz w:val="24"/>
          <w:szCs w:val="24"/>
          <w:lang w:eastAsia="en-GB"/>
        </w:rPr>
        <w:t>assessment  tool</w:t>
      </w:r>
      <w:proofErr w:type="gramEnd"/>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33" w:name="_Toc21672124"/>
      <w:r w:rsidRPr="00E53955">
        <w:rPr>
          <w:rFonts w:ascii="Arial" w:hAnsi="Arial" w:cs="Arial"/>
          <w:color w:val="auto"/>
          <w:sz w:val="24"/>
          <w:szCs w:val="24"/>
          <w:lang w:val="en"/>
        </w:rPr>
        <w:t>The right to data portability</w:t>
      </w:r>
      <w:bookmarkEnd w:id="33"/>
    </w:p>
    <w:p w:rsidR="00780DAA" w:rsidRPr="00E53955" w:rsidRDefault="00C32434" w:rsidP="0066605C">
      <w:pPr>
        <w:spacing w:line="240" w:lineRule="auto"/>
        <w:rPr>
          <w:rFonts w:ascii="Arial" w:eastAsia="Times New Roman" w:hAnsi="Arial" w:cs="Arial"/>
          <w:color w:val="333333"/>
          <w:sz w:val="24"/>
          <w:szCs w:val="24"/>
          <w:lang w:eastAsia="en-GB"/>
        </w:rPr>
      </w:pPr>
      <w:hyperlink r:id="rId48"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w:t>
      </w:r>
      <w:proofErr w:type="gramStart"/>
      <w:r w:rsidR="005505A5" w:rsidRPr="00E53955">
        <w:rPr>
          <w:rFonts w:ascii="Arial" w:eastAsia="Times New Roman" w:hAnsi="Arial" w:cs="Arial"/>
          <w:color w:val="333333"/>
          <w:sz w:val="24"/>
          <w:szCs w:val="24"/>
          <w:lang w:eastAsia="en-GB"/>
        </w:rPr>
        <w:t>This</w:t>
      </w:r>
      <w:proofErr w:type="gramEnd"/>
      <w:r w:rsidR="005505A5" w:rsidRPr="00E53955">
        <w:rPr>
          <w:rFonts w:ascii="Arial" w:eastAsia="Times New Roman" w:hAnsi="Arial" w:cs="Arial"/>
          <w:color w:val="333333"/>
          <w:sz w:val="24"/>
          <w:szCs w:val="24"/>
          <w:lang w:eastAsia="en-GB"/>
        </w:rPr>
        <w:t xml:space="preserve">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another, or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rsidR="005A4A9D" w:rsidRPr="00370412" w:rsidRDefault="005A4A9D" w:rsidP="00384C1F">
      <w:pPr>
        <w:pStyle w:val="Heading1"/>
        <w:rPr>
          <w:rFonts w:ascii="Arial" w:hAnsi="Arial" w:cs="Arial"/>
          <w:b w:val="0"/>
          <w:sz w:val="32"/>
          <w:szCs w:val="32"/>
          <w:lang w:val="en"/>
        </w:rPr>
      </w:pPr>
      <w:bookmarkStart w:id="34" w:name="_Toc21672125"/>
      <w:r w:rsidRPr="00370412">
        <w:rPr>
          <w:rFonts w:ascii="Arial" w:hAnsi="Arial" w:cs="Arial"/>
          <w:b w:val="0"/>
          <w:sz w:val="32"/>
          <w:szCs w:val="32"/>
          <w:lang w:val="en"/>
        </w:rPr>
        <w:t>The right to withdraw consent</w:t>
      </w:r>
      <w:bookmarkEnd w:id="34"/>
      <w:r w:rsidRPr="00370412">
        <w:rPr>
          <w:rFonts w:ascii="Arial" w:hAnsi="Arial" w:cs="Arial"/>
          <w:b w:val="0"/>
          <w:sz w:val="32"/>
          <w:szCs w:val="32"/>
          <w:lang w:val="en"/>
        </w:rPr>
        <w:t xml:space="preserve"> </w:t>
      </w:r>
    </w:p>
    <w:p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49"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0"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1"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rsidR="00FB4DFD" w:rsidRDefault="00FB4DFD" w:rsidP="00E53955">
      <w:pPr>
        <w:pStyle w:val="NoSpacing"/>
        <w:rPr>
          <w:sz w:val="24"/>
          <w:szCs w:val="24"/>
        </w:rPr>
      </w:pPr>
    </w:p>
    <w:p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 xml:space="preserve">In the past, you may have already chosen to prevent your identifiable data leaving NHS Digital, known as a Type 2 opt-out. All existing Type 2 opt-outs will be converted to the new national data </w:t>
      </w:r>
      <w:r w:rsidRPr="00FB4DFD">
        <w:rPr>
          <w:rFonts w:ascii="Arial" w:hAnsi="Arial" w:cs="Arial"/>
          <w:color w:val="333333"/>
        </w:rPr>
        <w:lastRenderedPageBreak/>
        <w:t>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rsidR="005A4A9D" w:rsidRPr="00370412" w:rsidRDefault="005A4A9D" w:rsidP="00384C1F">
      <w:pPr>
        <w:pStyle w:val="Heading1"/>
        <w:rPr>
          <w:rFonts w:ascii="Arial" w:hAnsi="Arial" w:cs="Arial"/>
          <w:b w:val="0"/>
          <w:sz w:val="32"/>
          <w:szCs w:val="32"/>
          <w:lang w:val="en"/>
        </w:rPr>
      </w:pPr>
      <w:bookmarkStart w:id="35" w:name="_Toc21672126"/>
      <w:r w:rsidRPr="00370412">
        <w:rPr>
          <w:rFonts w:ascii="Arial" w:hAnsi="Arial" w:cs="Arial"/>
          <w:b w:val="0"/>
          <w:sz w:val="32"/>
          <w:szCs w:val="32"/>
          <w:lang w:val="en"/>
        </w:rPr>
        <w:t>The right to lodge a complaint with a supervisory authority.</w:t>
      </w:r>
      <w:bookmarkEnd w:id="35"/>
    </w:p>
    <w:p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2"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3" w:history="1">
        <w:r w:rsidRPr="00E53955">
          <w:rPr>
            <w:rStyle w:val="Hyperlink"/>
            <w:rFonts w:ascii="Arial" w:eastAsia="Times New Roman" w:hAnsi="Arial" w:cs="Arial"/>
            <w:lang w:eastAsia="en-GB"/>
          </w:rPr>
          <w:t>casework@ico.org.uk</w:t>
        </w:r>
      </w:hyperlink>
    </w:p>
    <w:p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t>The Information Commissioner</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rsidR="007C37D0" w:rsidRPr="00E53955" w:rsidRDefault="007C37D0" w:rsidP="00384C1F">
      <w:pPr>
        <w:spacing w:line="240" w:lineRule="auto"/>
        <w:rPr>
          <w:rFonts w:ascii="Arial" w:hAnsi="Arial" w:cs="Arial"/>
          <w:sz w:val="24"/>
          <w:szCs w:val="24"/>
          <w:lang w:val="en"/>
        </w:rPr>
      </w:pPr>
    </w:p>
    <w:p w:rsidR="007E193D" w:rsidRPr="00E53955" w:rsidRDefault="007E193D" w:rsidP="00384C1F">
      <w:pPr>
        <w:pStyle w:val="Heading1"/>
        <w:rPr>
          <w:rFonts w:ascii="Arial" w:hAnsi="Arial" w:cs="Arial"/>
          <w:b w:val="0"/>
          <w:sz w:val="24"/>
          <w:szCs w:val="24"/>
          <w:lang w:val="en"/>
        </w:rPr>
      </w:pPr>
    </w:p>
    <w:p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reighton">
    <w15:presenceInfo w15:providerId="AD" w15:userId="S-1-5-21-1123561945-1614895754-1417001333-39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D"/>
    <w:rsid w:val="00004554"/>
    <w:rsid w:val="0000756B"/>
    <w:rsid w:val="000745AA"/>
    <w:rsid w:val="001222B1"/>
    <w:rsid w:val="001A2F39"/>
    <w:rsid w:val="001C3AE1"/>
    <w:rsid w:val="001D2452"/>
    <w:rsid w:val="001F1323"/>
    <w:rsid w:val="002C0CBB"/>
    <w:rsid w:val="002C7F0B"/>
    <w:rsid w:val="00370412"/>
    <w:rsid w:val="00384C1F"/>
    <w:rsid w:val="00390B0D"/>
    <w:rsid w:val="003E0AE9"/>
    <w:rsid w:val="00403FCB"/>
    <w:rsid w:val="005505A5"/>
    <w:rsid w:val="005A4A9D"/>
    <w:rsid w:val="00626B06"/>
    <w:rsid w:val="006564E6"/>
    <w:rsid w:val="00665A47"/>
    <w:rsid w:val="0066605C"/>
    <w:rsid w:val="006B5B60"/>
    <w:rsid w:val="007128F1"/>
    <w:rsid w:val="0071364C"/>
    <w:rsid w:val="00717B27"/>
    <w:rsid w:val="00736D0F"/>
    <w:rsid w:val="00780DAA"/>
    <w:rsid w:val="00784377"/>
    <w:rsid w:val="007A578D"/>
    <w:rsid w:val="007C37D0"/>
    <w:rsid w:val="007D1CAE"/>
    <w:rsid w:val="007D7182"/>
    <w:rsid w:val="007E193D"/>
    <w:rsid w:val="00800108"/>
    <w:rsid w:val="008416B4"/>
    <w:rsid w:val="00853000"/>
    <w:rsid w:val="00853466"/>
    <w:rsid w:val="00857139"/>
    <w:rsid w:val="00870ED9"/>
    <w:rsid w:val="008C32DB"/>
    <w:rsid w:val="008E5584"/>
    <w:rsid w:val="00A26ED6"/>
    <w:rsid w:val="00A51C53"/>
    <w:rsid w:val="00A56132"/>
    <w:rsid w:val="00AA513F"/>
    <w:rsid w:val="00AF10D2"/>
    <w:rsid w:val="00B818E6"/>
    <w:rsid w:val="00BF6843"/>
    <w:rsid w:val="00C37416"/>
    <w:rsid w:val="00C54B34"/>
    <w:rsid w:val="00C60DA7"/>
    <w:rsid w:val="00D03211"/>
    <w:rsid w:val="00D45BF4"/>
    <w:rsid w:val="00D86014"/>
    <w:rsid w:val="00DC37AD"/>
    <w:rsid w:val="00DF7085"/>
    <w:rsid w:val="00E53955"/>
    <w:rsid w:val="00E9374D"/>
    <w:rsid w:val="00E962F5"/>
    <w:rsid w:val="00F375DB"/>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ptoolkit.nhs.uk/" TargetMode="External"/><Relationship Id="rId18" Type="http://schemas.openxmlformats.org/officeDocument/2006/relationships/hyperlink" Target="https://www.cprd.com/home/" TargetMode="External"/><Relationship Id="rId26" Type="http://schemas.openxmlformats.org/officeDocument/2006/relationships/hyperlink" Target="https://digital.nhs.uk/services/summary-care-records-scr" TargetMode="External"/><Relationship Id="rId39" Type="http://schemas.openxmlformats.org/officeDocument/2006/relationships/hyperlink" Target="https://ico.org.uk/your-data-matters/your-right-to-be-informed-if-your-personal-data-is-being-used/" TargetMode="External"/><Relationship Id="rId21" Type="http://schemas.openxmlformats.org/officeDocument/2006/relationships/hyperlink" Target="https://www.hra.nhs.uk/approvals-amendments/what-approvals-do-i-need/confidentiality-advisory-group/" TargetMode="External"/><Relationship Id="rId34" Type="http://schemas.openxmlformats.org/officeDocument/2006/relationships/hyperlink" Target="https://oneyouleeds.co.uk/" TargetMode="External"/><Relationship Id="rId42" Type="http://schemas.openxmlformats.org/officeDocument/2006/relationships/hyperlink" Target="https://ico.org.uk/your-data-matters/your-right-to-get-your-data-deleted/" TargetMode="External"/><Relationship Id="rId47" Type="http://schemas.openxmlformats.org/officeDocument/2006/relationships/hyperlink" Target="https://qdiabetes.org/2018/" TargetMode="External"/><Relationship Id="rId50" Type="http://schemas.openxmlformats.org/officeDocument/2006/relationships/hyperlink" Target="https://ico.org.uk/your-data-matters/your-right-to-limit-how-organisations-use-your-data/" TargetMode="External"/><Relationship Id="rId55" Type="http://schemas.openxmlformats.org/officeDocument/2006/relationships/theme" Target="theme/theme1.xml"/><Relationship Id="rId7" Type="http://schemas.openxmlformats.org/officeDocument/2006/relationships/hyperlink" Target="https://www.dsptoolkit.nhs.uk/" TargetMode="External"/><Relationship Id="rId12" Type="http://schemas.openxmlformats.org/officeDocument/2006/relationships/hyperlink" Target="https://111.nhs.uk/" TargetMode="External"/><Relationship Id="rId17" Type="http://schemas.openxmlformats.org/officeDocument/2006/relationships/hyperlink" Target="https://digital.nhs.uk/" TargetMode="External"/><Relationship Id="rId25" Type="http://schemas.openxmlformats.org/officeDocument/2006/relationships/hyperlink" Target="https://www.leedscarerecord.org/" TargetMode="External"/><Relationship Id="rId33" Type="http://schemas.openxmlformats.org/officeDocument/2006/relationships/hyperlink" Target="https://www.leeds.gov.uk/residents/health-and-social-care" TargetMode="External"/><Relationship Id="rId38" Type="http://schemas.openxmlformats.org/officeDocument/2006/relationships/hyperlink" Target="https://www.bma.org.uk/advice/employment/ethics/confidentiality-and-health-records/retention-of-health-records" TargetMode="External"/><Relationship Id="rId46" Type="http://schemas.openxmlformats.org/officeDocument/2006/relationships/hyperlink" Target="https://qrisk.org/" TargetMode="External"/><Relationship Id="rId2" Type="http://schemas.openxmlformats.org/officeDocument/2006/relationships/numbering" Target="numbering.xml"/><Relationship Id="rId16" Type="http://schemas.openxmlformats.org/officeDocument/2006/relationships/hyperlink" Target="https://www.leedsccg.nhs.uk/" TargetMode="External"/><Relationship Id="rId20" Type="http://schemas.openxmlformats.org/officeDocument/2006/relationships/hyperlink" Target="http://www.legislation.gov.uk/ukpga/2012/7/contents/enacted" TargetMode="External"/><Relationship Id="rId29" Type="http://schemas.openxmlformats.org/officeDocument/2006/relationships/hyperlink" Target="https://www.midyorks.nhs.uk/desp" TargetMode="External"/><Relationship Id="rId41" Type="http://schemas.openxmlformats.org/officeDocument/2006/relationships/hyperlink" Target="https://ico.org.uk/your-data-matters/your-right-to-get-your-data-correcte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se.england.nhs.uk/services/gp-records/" TargetMode="External"/><Relationship Id="rId24" Type="http://schemas.openxmlformats.org/officeDocument/2006/relationships/hyperlink" Target="https://ico.org.uk/for-organisations/guide-to-the-general-data-protection-regulation-gdpr/lawful-basis-for-processing/special-category-data/" TargetMode="External"/><Relationship Id="rId32" Type="http://schemas.openxmlformats.org/officeDocument/2006/relationships/hyperlink" Target="http://www.localcaredirect.org/" TargetMode="External"/><Relationship Id="rId37" Type="http://schemas.openxmlformats.org/officeDocument/2006/relationships/hyperlink" Target="https://pcse.england.nhs.uk/services/gp-records/" TargetMode="External"/><Relationship Id="rId40" Type="http://schemas.openxmlformats.org/officeDocument/2006/relationships/hyperlink" Target="https://ico.org.uk/your-data-matters/your-right-of-access/" TargetMode="External"/><Relationship Id="rId45" Type="http://schemas.openxmlformats.org/officeDocument/2006/relationships/hyperlink" Target="https://ico.org.uk/your-data-matters/your-rights-relating-to-decisions-being-made-about-you-without-human-involvement/" TargetMode="External"/><Relationship Id="rId53" Type="http://schemas.openxmlformats.org/officeDocument/2006/relationships/hyperlink" Target="mailto:casework@ico.org.uk" TargetMode="External"/><Relationship Id="rId5" Type="http://schemas.openxmlformats.org/officeDocument/2006/relationships/settings" Target="settings.xml"/><Relationship Id="rId15" Type="http://schemas.openxmlformats.org/officeDocument/2006/relationships/hyperlink" Target="https://www.leeds.gov.uk/" TargetMode="External"/><Relationship Id="rId23"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28" Type="http://schemas.openxmlformats.org/officeDocument/2006/relationships/hyperlink" Target="https://www.leedsandyorkpft.nhs.uk/" TargetMode="External"/><Relationship Id="rId36" Type="http://schemas.openxmlformats.org/officeDocument/2006/relationships/hyperlink" Target="https://ico.org.uk/for-organisations/guide-to-the-general-data-protection-regulation-gdpr/international-transfers/" TargetMode="External"/><Relationship Id="rId49" Type="http://schemas.openxmlformats.org/officeDocument/2006/relationships/hyperlink" Target="https://ico.org.uk/your-data-matters/the-right-to-object-to-the-use-of-your-data/" TargetMode="External"/><Relationship Id="rId10" Type="http://schemas.openxmlformats.org/officeDocument/2006/relationships/hyperlink" Target="https://digital.nhs.uk/services/gp2gp" TargetMode="External"/><Relationship Id="rId19" Type="http://schemas.openxmlformats.org/officeDocument/2006/relationships/hyperlink" Target="http://www.researchone.org/" TargetMode="External"/><Relationship Id="rId31" Type="http://schemas.openxmlformats.org/officeDocument/2006/relationships/hyperlink" Target="https://www.england.nhs.uk/diabetes/diabetes-prevention/" TargetMode="External"/><Relationship Id="rId44" Type="http://schemas.openxmlformats.org/officeDocument/2006/relationships/hyperlink" Target="https://ico.org.uk/your-data-matters/the-right-to-object-to-the-use-of-your-data/" TargetMode="External"/><Relationship Id="rId52"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digital.nhs.uk/data-and-information/clinical-audits-and-registries/national-diabetes-audit" TargetMode="External"/><Relationship Id="rId27" Type="http://schemas.openxmlformats.org/officeDocument/2006/relationships/hyperlink" Target="http://www.leedsth.nhs.uk/" TargetMode="External"/><Relationship Id="rId30" Type="http://schemas.openxmlformats.org/officeDocument/2006/relationships/hyperlink" Target="https://www.leedscommunityhealthcare.nhs.uk/" TargetMode="External"/><Relationship Id="rId35" Type="http://schemas.openxmlformats.org/officeDocument/2006/relationships/hyperlink" Target="https://www.forwardleeds.co.uk/" TargetMode="External"/><Relationship Id="rId43" Type="http://schemas.openxmlformats.org/officeDocument/2006/relationships/hyperlink" Target="https://ico.org.uk/your-data-matters/your-right-to-limit-how-organisations-use-your-data/" TargetMode="External"/><Relationship Id="rId48" Type="http://schemas.openxmlformats.org/officeDocument/2006/relationships/hyperlink" Target="https://ico.org.uk/your-data-matters/your-right-to-data-portability/" TargetMode="External"/><Relationship Id="rId56" Type="http://schemas.microsoft.com/office/2011/relationships/people" Target="people.xml"/><Relationship Id="rId8" Type="http://schemas.openxmlformats.org/officeDocument/2006/relationships/hyperlink" Target="https://www.gov.uk/government/groups/uk-caldicott-guardian-council" TargetMode="External"/><Relationship Id="rId51" Type="http://schemas.openxmlformats.org/officeDocument/2006/relationships/hyperlink" Target="https://www.nhs.uk/your-nhs-data-matte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474E-EB96-4869-BAD1-31B9E6F8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2018-08-01T08:43:00Z</cp:lastPrinted>
  <dcterms:created xsi:type="dcterms:W3CDTF">2020-01-23T10:56:00Z</dcterms:created>
  <dcterms:modified xsi:type="dcterms:W3CDTF">2020-01-23T10:56:00Z</dcterms:modified>
</cp:coreProperties>
</file>