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Pr="00524BE4" w:rsidRDefault="000F6EE0">
      <w:pPr>
        <w:pStyle w:val="Heading1"/>
        <w:tabs>
          <w:tab w:val="left" w:pos="8223"/>
        </w:tabs>
        <w:rPr>
          <w:b w:val="0"/>
          <w:bCs w:val="0"/>
          <w:sz w:val="40"/>
          <w:szCs w:val="40"/>
        </w:rPr>
      </w:pPr>
      <w:r>
        <w:rPr>
          <w:noProof/>
          <w:spacing w:val="-1"/>
          <w:sz w:val="40"/>
          <w:szCs w:val="4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4.85pt;margin-top:26.9pt;width:96.2pt;height:60.05pt;z-index:503310984" o:allowincell="f">
            <v:imagedata r:id="rId5" o:title=""/>
            <w10:wrap type="topAndBottom"/>
          </v:shape>
          <o:OLEObject Type="Embed" ProgID="MS_ClipArt_Gallery" ShapeID="_x0000_s1026" DrawAspect="Content" ObjectID="_1519456568" r:id="rId6"/>
        </w:pict>
      </w:r>
      <w:r w:rsidR="00524BE4" w:rsidRPr="00524BE4">
        <w:rPr>
          <w:spacing w:val="-1"/>
          <w:sz w:val="40"/>
          <w:szCs w:val="40"/>
        </w:rPr>
        <w:t>Brocklebank Group Practice</w:t>
      </w:r>
      <w:r w:rsidR="00101E50" w:rsidRPr="00524BE4">
        <w:rPr>
          <w:sz w:val="40"/>
          <w:szCs w:val="40"/>
        </w:rPr>
        <w:tab/>
      </w:r>
    </w:p>
    <w:p w:rsidR="000F6EE0" w:rsidRPr="000F6EE0" w:rsidRDefault="00101E50" w:rsidP="000F6EE0">
      <w:pPr>
        <w:spacing w:before="210"/>
        <w:ind w:left="152"/>
        <w:rPr>
          <w:rFonts w:ascii="Arial"/>
          <w:b/>
          <w:color w:val="2E759E"/>
          <w:sz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742C18A8" wp14:editId="5ABAE588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 w:rsidR="000F6EE0">
        <w:rPr>
          <w:rFonts w:ascii="Arial"/>
          <w:b/>
          <w:color w:val="2E759E"/>
          <w:sz w:val="32"/>
        </w:rPr>
        <w:t>services</w:t>
      </w:r>
      <w:bookmarkStart w:id="0" w:name="_GoBack"/>
      <w:bookmarkEnd w:id="0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1560"/>
        <w:gridCol w:w="99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>
        <w:trPr>
          <w:trHeight w:hRule="exact" w:val="1277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205F6B">
        <w:trPr>
          <w:trHeight w:hRule="exact" w:val="1781"/>
        </w:trPr>
        <w:tc>
          <w:tcPr>
            <w:tcW w:w="5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205F6B" w:rsidRDefault="00101E50">
            <w:pPr>
              <w:pStyle w:val="TableParagraph"/>
              <w:ind w:left="4104" w:right="97" w:firstLine="110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spacing w:before="2"/>
              <w:ind w:left="3372" w:right="97" w:firstLine="1269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Contractual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minimum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205F6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F6EE0"/>
    <w:rsid w:val="00101E50"/>
    <w:rsid w:val="00205F6B"/>
    <w:rsid w:val="004A24AF"/>
    <w:rsid w:val="0052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O'Donnell Sue (WPCT)</cp:lastModifiedBy>
  <cp:revision>3</cp:revision>
  <dcterms:created xsi:type="dcterms:W3CDTF">2015-11-25T15:14:00Z</dcterms:created>
  <dcterms:modified xsi:type="dcterms:W3CDTF">2016-03-14T10:30:00Z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